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358"/>
      <w:bookmarkStart w:id="1" w:name="_Toc434500653"/>
      <w:bookmarkStart w:id="2" w:name="_Toc433993002"/>
      <w:bookmarkStart w:id="3" w:name="_Toc433726556"/>
      <w:bookmarkStart w:id="4" w:name="_Toc435452324"/>
      <w:bookmarkStart w:id="5" w:name="_Toc433829736"/>
      <w:bookmarkStart w:id="6" w:name="_Toc489019357"/>
      <w:bookmarkStart w:id="7" w:name="_Toc437339792"/>
      <w:bookmarkStart w:id="8" w:name="_Toc30084575"/>
      <w:bookmarkStart w:id="9" w:name="_Toc437277056"/>
      <w:bookmarkStart w:id="10" w:name="_Toc30774"/>
      <w:bookmarkStart w:id="11" w:name="_Toc476759486"/>
      <w:bookmarkStart w:id="12" w:name="_Toc472440176"/>
      <w:bookmarkStart w:id="13" w:name="_Toc507523971"/>
      <w:bookmarkStart w:id="14" w:name="_Toc510184234"/>
      <w:bookmarkStart w:id="15" w:name="_Toc502676820"/>
      <w:bookmarkStart w:id="16" w:name="_Toc442183343"/>
      <w:bookmarkStart w:id="17" w:name="_Toc479175275"/>
      <w:bookmarkStart w:id="18" w:name="_Toc11353243"/>
      <w:bookmarkStart w:id="19" w:name="_Toc442088414"/>
      <w:bookmarkStart w:id="20" w:name="_Toc474328842"/>
      <w:bookmarkStart w:id="21" w:name="_Toc25777707"/>
      <w:bookmarkStart w:id="22" w:name="_Toc449293618"/>
      <w:bookmarkStart w:id="23" w:name="_Toc17374733"/>
      <w:bookmarkStart w:id="24" w:name="_Toc438661997"/>
      <w:bookmarkStart w:id="25" w:name="_Toc438553390"/>
      <w:bookmarkStart w:id="26" w:name="_Toc438551051"/>
      <w:bookmarkStart w:id="27" w:name="_Toc442094405"/>
      <w:bookmarkStart w:id="28" w:name="_Toc463532550"/>
      <w:bookmarkStart w:id="29" w:name="_Toc520824960"/>
      <w:bookmarkStart w:id="30" w:name="_Toc457756477"/>
      <w:bookmarkStart w:id="31" w:name="_Toc517967901"/>
      <w:bookmarkStart w:id="32" w:name="_Toc463622671"/>
      <w:bookmarkStart w:id="33" w:name="_Toc437009026"/>
      <w:bookmarkStart w:id="34" w:name="_Toc516861119"/>
      <w:bookmarkStart w:id="35" w:name="_Toc479009593"/>
      <w:bookmarkStart w:id="36" w:name="_Toc511762125"/>
      <w:bookmarkStart w:id="37" w:name="_Toc520993568"/>
      <w:bookmarkStart w:id="38" w:name="_Toc463795277"/>
      <w:bookmarkStart w:id="39" w:name="_Toc511742962"/>
      <w:bookmarkStart w:id="40" w:name="_Toc444866280"/>
      <w:bookmarkStart w:id="41" w:name="_Toc9924"/>
      <w:bookmarkStart w:id="42" w:name="_Toc449122941"/>
      <w:bookmarkStart w:id="43" w:name="_Toc461619466"/>
      <w:bookmarkStart w:id="44" w:name="_Toc438660161"/>
      <w:bookmarkStart w:id="45" w:name="_Toc10403890"/>
      <w:bookmarkStart w:id="46" w:name="_Toc458945395"/>
      <w:bookmarkStart w:id="47" w:name="_Toc449559530"/>
      <w:bookmarkStart w:id="48" w:name="_Toc6333989"/>
      <w:bookmarkStart w:id="49" w:name="_Toc26992954"/>
      <w:bookmarkStart w:id="50" w:name="_Toc476759183"/>
      <w:bookmarkStart w:id="51" w:name="_Toc451612970"/>
      <w:bookmarkStart w:id="52" w:name="_Toc446950605"/>
      <w:bookmarkStart w:id="53" w:name="_Toc457579838"/>
      <w:bookmarkStart w:id="54" w:name="_Toc449293541"/>
      <w:bookmarkStart w:id="55" w:name="_Toc489015398"/>
      <w:bookmarkStart w:id="56" w:name="_Toc505110310"/>
      <w:bookmarkStart w:id="57" w:name="_Toc17379506"/>
      <w:bookmarkStart w:id="58" w:name="_Toc502675295"/>
      <w:bookmarkStart w:id="59" w:name="_Toc452901667"/>
      <w:bookmarkStart w:id="60" w:name="_Toc15940"/>
      <w:bookmarkStart w:id="61" w:name="_Toc463532833"/>
      <w:bookmarkStart w:id="62" w:name="_Toc455423710"/>
      <w:bookmarkStart w:id="63" w:name="_Toc18083104"/>
      <w:bookmarkStart w:id="64" w:name="_Toc514264406"/>
      <w:bookmarkStart w:id="65" w:name="_Toc458952239"/>
      <w:bookmarkStart w:id="66" w:name="_Toc39081038"/>
      <w:bookmarkStart w:id="67" w:name="_Toc449122341"/>
      <w:bookmarkStart w:id="68" w:name="_Toc19194042"/>
      <w:bookmarkStart w:id="69" w:name="_Toc502513009"/>
      <w:bookmarkStart w:id="70" w:name="_Toc479180654"/>
      <w:bookmarkStart w:id="71" w:name="_Toc499722798"/>
      <w:bookmarkStart w:id="72" w:name="_Toc463629097"/>
      <w:bookmarkStart w:id="73" w:name="_Toc444866229"/>
      <w:bookmarkStart w:id="74" w:name="_Toc449558811"/>
      <w:bookmarkStart w:id="75" w:name="_Toc446963655"/>
      <w:bookmarkStart w:id="76" w:name="_Toc449559828"/>
      <w:bookmarkStart w:id="77" w:name="_Toc447022456"/>
      <w:bookmarkStart w:id="78" w:name="_Toc452661049"/>
      <w:bookmarkStart w:id="79" w:name="_Toc447022393"/>
      <w:bookmarkStart w:id="80" w:name="_Toc517968278"/>
      <w:bookmarkStart w:id="81" w:name="_Toc467691431"/>
      <w:bookmarkStart w:id="82" w:name="_Toc6422303"/>
      <w:bookmarkStart w:id="83" w:name="_Toc19130134"/>
      <w:bookmarkStart w:id="84" w:name="_Toc27048682"/>
      <w:bookmarkStart w:id="85" w:name="_Toc3846"/>
      <w:bookmarkStart w:id="86" w:name="_Toc461629273"/>
      <w:bookmarkStart w:id="87" w:name="_Toc457585129"/>
      <w:bookmarkStart w:id="88" w:name="_Toc501376227"/>
      <w:bookmarkStart w:id="89" w:name="_Toc465884371"/>
      <w:bookmarkStart w:id="90" w:name="_Toc497214408"/>
      <w:bookmarkStart w:id="91" w:name="_Toc511761766"/>
      <w:bookmarkStart w:id="92" w:name="_Toc513054377"/>
      <w:bookmarkStart w:id="93" w:name="_Toc517970609"/>
      <w:bookmarkStart w:id="94" w:name="_Toc36131153"/>
      <w:bookmarkStart w:id="95" w:name="_Toc501136576"/>
      <w:bookmarkStart w:id="96" w:name="_Toc451193897"/>
      <w:bookmarkStart w:id="97" w:name="_Toc474853251"/>
      <w:bookmarkStart w:id="98" w:name="_Toc478737735"/>
      <w:bookmarkStart w:id="99" w:name="_Toc30084292"/>
      <w:bookmarkStart w:id="100" w:name="_Toc499722991"/>
      <w:bookmarkStart w:id="101" w:name="_Toc39080405"/>
      <w:bookmarkStart w:id="102" w:name="_Toc25766072"/>
      <w:bookmarkStart w:id="103" w:name="_Toc519102896"/>
      <w:bookmarkStart w:id="104" w:name="_Toc513380866"/>
      <w:bookmarkStart w:id="105" w:name="_Toc435457914"/>
      <w:bookmarkStart w:id="106" w:name="_Toc479011303"/>
      <w:bookmarkStart w:id="107" w:name="_Toc27421227"/>
      <w:bookmarkStart w:id="108" w:name="_Toc498362244"/>
      <w:bookmarkStart w:id="109" w:name="_Toc505349159"/>
      <w:bookmarkStart w:id="110" w:name="_Toc442096051"/>
      <w:bookmarkStart w:id="111" w:name="_Toc34851136"/>
      <w:bookmarkStart w:id="112" w:name="_Toc437009730"/>
      <w:bookmarkStart w:id="113" w:name="_Toc10572012"/>
      <w:bookmarkStart w:id="114" w:name="_Toc523768513"/>
      <w:bookmarkStart w:id="115" w:name="_Toc519193590"/>
      <w:bookmarkStart w:id="116" w:name="_Toc27064857"/>
      <w:bookmarkStart w:id="117" w:name="_Toc495952638"/>
      <w:bookmarkStart w:id="118" w:name="_Toc30084899"/>
      <w:bookmarkStart w:id="119" w:name="_Toc32350"/>
      <w:bookmarkStart w:id="120" w:name="_Toc469858638"/>
      <w:bookmarkStart w:id="121" w:name="_Toc523512856"/>
      <w:bookmarkStart w:id="122" w:name="_Toc494365300"/>
      <w:bookmarkStart w:id="123" w:name="_Toc29232100"/>
      <w:bookmarkStart w:id="124" w:name="_Toc19129703"/>
      <w:bookmarkStart w:id="125" w:name="_Toc22449"/>
      <w:bookmarkStart w:id="126" w:name="_Toc29148564"/>
      <w:r>
        <w:t xml:space="preserve">   </w:t>
      </w:r>
      <w:bookmarkStart w:id="127" w:name="_Toc20352"/>
      <w:bookmarkStart w:id="128" w:name="_Toc24860"/>
      <w:bookmarkStart w:id="129" w:name="_Toc5377"/>
      <w:bookmarkStart w:id="130" w:name="_Toc19218"/>
      <w:bookmarkStart w:id="131" w:name="_Toc41763325"/>
      <w:bookmarkStart w:id="132" w:name="_Toc9750"/>
      <w:bookmarkStart w:id="133" w:name="_Toc4796"/>
      <w:bookmarkStart w:id="134" w:name="_Toc21568"/>
      <w:bookmarkStart w:id="135" w:name="_Toc41763274"/>
      <w:bookmarkStart w:id="136" w:name="_Toc41765634"/>
      <w:bookmarkStart w:id="137" w:name="_Toc41765090"/>
      <w:bookmarkStart w:id="138" w:name="_Toc25038"/>
      <w:bookmarkStart w:id="139" w:name="_Toc29182"/>
      <w:bookmarkStart w:id="140" w:name="_Toc41765271"/>
      <w:bookmarkStart w:id="141" w:name="_Toc7217"/>
      <w:bookmarkStart w:id="142" w:name="_Toc17482"/>
      <w:bookmarkStart w:id="143" w:name="_Toc15217"/>
      <w:bookmarkStart w:id="144" w:name="_Toc4854"/>
      <w:bookmarkStart w:id="145" w:name="_Toc9939"/>
      <w:bookmarkStart w:id="146" w:name="_Toc1835"/>
      <w:bookmarkStart w:id="147" w:name="_Toc32007"/>
      <w:bookmarkStart w:id="148" w:name="_Toc2661"/>
      <w:bookmarkStart w:id="149" w:name="_Toc14002"/>
      <w:r>
        <w:t>职安健电子报</w:t>
      </w:r>
      <w:bookmarkEnd w:id="0"/>
      <w:bookmarkEnd w:id="1"/>
      <w:bookmarkEnd w:id="2"/>
      <w:bookmarkEnd w:id="3"/>
      <w:bookmarkEnd w:id="4"/>
      <w:bookmarkEnd w:id="5"/>
      <w:r>
        <w:t xml:space="preserve"> (第</w:t>
      </w:r>
      <w:r>
        <w:rPr>
          <w:rFonts w:hint="eastAsia"/>
          <w:lang w:val="en-US"/>
        </w:rPr>
        <w:t>1</w:t>
      </w:r>
      <w:r>
        <w:rPr>
          <w:rFonts w:hint="eastAsia"/>
          <w:lang w:val="en-US" w:eastAsia="zh-CN"/>
        </w:rPr>
        <w:t>11</w:t>
      </w:r>
      <w:r>
        <w:t>期 202</w:t>
      </w:r>
      <w:r>
        <w:rPr>
          <w:rFonts w:hint="eastAsia"/>
        </w:rPr>
        <w:t>1</w:t>
      </w:r>
      <w:r>
        <w:t>.</w:t>
      </w:r>
      <w:r>
        <w:rPr>
          <w:rFonts w:hint="eastAsia"/>
          <w:lang w:val="en-US" w:eastAsia="zh-CN"/>
        </w:rPr>
        <w:t>6</w:t>
      </w:r>
      <w:r>
        <w:t>.</w:t>
      </w:r>
      <w:r>
        <w:rPr>
          <w:rFonts w:hint="eastAsia"/>
          <w:lang w:val="en-US"/>
        </w:rPr>
        <w:t>1</w:t>
      </w:r>
      <w:r>
        <w:rPr>
          <w:rFonts w:hint="eastAsia"/>
          <w:lang w:val="en-US" w:eastAsia="zh-CN"/>
        </w:rPr>
        <w:t>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tabs>
          <w:tab w:val="left" w:pos="420"/>
          <w:tab w:val="right" w:leader="dot" w:pos="8296"/>
        </w:tabs>
        <w:spacing w:before="312" w:line="240" w:lineRule="auto"/>
        <w:jc w:val="center"/>
      </w:pPr>
      <w:bookmarkStart w:id="150" w:name="_Toc519193591"/>
      <w:bookmarkStart w:id="151" w:name="_Toc10572013"/>
      <w:bookmarkStart w:id="152" w:name="_Toc465884372"/>
      <w:bookmarkStart w:id="153" w:name="_Toc449559829"/>
      <w:bookmarkStart w:id="154" w:name="_Toc449293619"/>
      <w:bookmarkStart w:id="155" w:name="_Toc461619467"/>
      <w:bookmarkStart w:id="156" w:name="_Toc446950606"/>
      <w:bookmarkStart w:id="157" w:name="_Toc489015399"/>
      <w:bookmarkStart w:id="158" w:name="_Toc13976"/>
      <w:bookmarkStart w:id="159" w:name="_Toc452901668"/>
      <w:bookmarkStart w:id="160" w:name="_Toc502675296"/>
      <w:bookmarkStart w:id="161" w:name="_Toc507523972"/>
      <w:bookmarkStart w:id="162" w:name="_Toc523768514"/>
      <w:bookmarkStart w:id="163" w:name="_Toc495952639"/>
      <w:bookmarkStart w:id="164" w:name="_Toc479175276"/>
      <w:bookmarkStart w:id="165" w:name="_Toc501376228"/>
      <w:bookmarkStart w:id="166" w:name="_Toc511762126"/>
      <w:bookmarkStart w:id="167" w:name="_Toc476759487"/>
      <w:bookmarkStart w:id="168" w:name="_Toc6333990"/>
      <w:bookmarkStart w:id="169" w:name="_Toc497214409"/>
      <w:bookmarkStart w:id="170" w:name="_Toc2997"/>
      <w:bookmarkStart w:id="171" w:name="_Toc442096052"/>
      <w:bookmarkStart w:id="172" w:name="_Toc451612971"/>
      <w:bookmarkStart w:id="173" w:name="_Toc437339793"/>
      <w:bookmarkStart w:id="174" w:name="_Toc10197"/>
      <w:bookmarkStart w:id="175" w:name="_Toc36131154"/>
      <w:bookmarkStart w:id="176" w:name="_Toc476759184"/>
      <w:bookmarkStart w:id="177" w:name="_Toc442094406"/>
      <w:bookmarkStart w:id="178" w:name="_Toc520824961"/>
      <w:bookmarkStart w:id="179" w:name="_Toc505349160"/>
      <w:bookmarkStart w:id="180" w:name="_Toc517968279"/>
      <w:bookmarkStart w:id="181" w:name="_Toc7417"/>
      <w:bookmarkStart w:id="182" w:name="_Toc27675"/>
      <w:bookmarkStart w:id="183" w:name="_Toc6079"/>
      <w:bookmarkStart w:id="184" w:name="_Toc1732"/>
      <w:bookmarkStart w:id="185" w:name="_Toc3089"/>
      <w:bookmarkStart w:id="186" w:name="_Toc29690"/>
      <w:bookmarkStart w:id="187" w:name="_Toc17502"/>
      <w:bookmarkStart w:id="188" w:name="_Toc442183344"/>
      <w:bookmarkStart w:id="189" w:name="_Toc27064858"/>
      <w:bookmarkStart w:id="190" w:name="_Toc463532551"/>
      <w:bookmarkStart w:id="191" w:name="_Toc479011304"/>
      <w:bookmarkStart w:id="192" w:name="_Toc41765091"/>
      <w:bookmarkStart w:id="193" w:name="_Toc19129704"/>
      <w:bookmarkStart w:id="194" w:name="_Toc41765635"/>
      <w:bookmarkStart w:id="195" w:name="_Toc437277057"/>
      <w:bookmarkStart w:id="196" w:name="_Toc437009027"/>
      <w:bookmarkStart w:id="197" w:name="_Toc41763326"/>
      <w:bookmarkStart w:id="198" w:name="_Toc39081039"/>
      <w:bookmarkStart w:id="199" w:name="_Toc447022394"/>
      <w:bookmarkStart w:id="200" w:name="_Toc19194043"/>
      <w:bookmarkStart w:id="201" w:name="_Toc463629098"/>
      <w:bookmarkStart w:id="202" w:name="_Toc32210"/>
      <w:bookmarkStart w:id="203" w:name="_Toc6422304"/>
      <w:bookmarkStart w:id="204" w:name="_Toc510184235"/>
      <w:bookmarkStart w:id="205" w:name="_Toc451193898"/>
      <w:bookmarkStart w:id="206" w:name="_Toc10403891"/>
      <w:bookmarkStart w:id="207" w:name="_Toc523512857"/>
      <w:bookmarkStart w:id="208" w:name="_Toc29988"/>
      <w:bookmarkStart w:id="209" w:name="_Toc474328843"/>
      <w:bookmarkStart w:id="210" w:name="_Toc27421228"/>
      <w:bookmarkStart w:id="211" w:name="_Toc438551052"/>
      <w:bookmarkStart w:id="212" w:name="_Toc27048683"/>
      <w:bookmarkStart w:id="213" w:name="_Toc30084900"/>
      <w:bookmarkStart w:id="214" w:name="_Toc502676821"/>
      <w:bookmarkStart w:id="215" w:name="_Toc18083105"/>
      <w:bookmarkStart w:id="216" w:name="_Toc519102897"/>
      <w:bookmarkStart w:id="217" w:name="_Toc513380867"/>
      <w:bookmarkStart w:id="218" w:name="_Toc494365301"/>
      <w:bookmarkStart w:id="219" w:name="_Toc455423711"/>
      <w:bookmarkStart w:id="220" w:name="_Toc517967902"/>
      <w:bookmarkStart w:id="221" w:name="_Toc29232101"/>
      <w:bookmarkStart w:id="222" w:name="_Toc458952240"/>
      <w:bookmarkStart w:id="223" w:name="_Toc438553391"/>
      <w:bookmarkStart w:id="224" w:name="_Toc499722992"/>
      <w:bookmarkStart w:id="225" w:name="_Toc30084293"/>
      <w:bookmarkStart w:id="226" w:name="_Toc457579839"/>
      <w:bookmarkStart w:id="227" w:name="_Toc469858639"/>
      <w:bookmarkStart w:id="228" w:name="_Toc514264407"/>
      <w:bookmarkStart w:id="229" w:name="_Toc479180655"/>
      <w:bookmarkStart w:id="230" w:name="_Toc458945396"/>
      <w:bookmarkStart w:id="231" w:name="_Toc446963656"/>
      <w:bookmarkStart w:id="232" w:name="_Toc461629274"/>
      <w:bookmarkStart w:id="233" w:name="_Toc449559531"/>
      <w:bookmarkStart w:id="234" w:name="_Toc513054378"/>
      <w:bookmarkStart w:id="235" w:name="_Toc41765272"/>
      <w:bookmarkStart w:id="236" w:name="_Toc34851137"/>
      <w:bookmarkStart w:id="237" w:name="_Toc489019358"/>
      <w:bookmarkStart w:id="238" w:name="_Toc501136577"/>
      <w:bookmarkStart w:id="239" w:name="_Toc449122942"/>
      <w:bookmarkStart w:id="240" w:name="_Toc23635"/>
      <w:bookmarkStart w:id="241" w:name="_Toc6290"/>
      <w:bookmarkStart w:id="242" w:name="_Toc10420"/>
      <w:bookmarkStart w:id="243" w:name="_Toc463532834"/>
      <w:bookmarkStart w:id="244" w:name="_Toc30084576"/>
      <w:bookmarkStart w:id="245" w:name="_Toc502513010"/>
      <w:bookmarkStart w:id="246" w:name="_Toc511742963"/>
      <w:bookmarkStart w:id="247" w:name="_Toc27220"/>
      <w:bookmarkStart w:id="248" w:name="_Toc457585130"/>
      <w:bookmarkStart w:id="249" w:name="_Toc472440177"/>
      <w:bookmarkStart w:id="250" w:name="_Toc505110311"/>
      <w:bookmarkStart w:id="251" w:name="_Toc19130135"/>
      <w:bookmarkStart w:id="252" w:name="_Toc437009731"/>
      <w:bookmarkStart w:id="253" w:name="_Toc29363"/>
      <w:bookmarkStart w:id="254" w:name="_Toc438661998"/>
      <w:bookmarkStart w:id="255" w:name="_Toc31211"/>
      <w:bookmarkStart w:id="256" w:name="_Toc14216"/>
      <w:bookmarkStart w:id="257" w:name="_Toc479009594"/>
      <w:bookmarkStart w:id="258" w:name="_Toc467691432"/>
      <w:bookmarkStart w:id="259" w:name="_Toc444866230"/>
      <w:bookmarkStart w:id="260" w:name="_Toc447022457"/>
      <w:bookmarkStart w:id="261" w:name="_Toc449293542"/>
      <w:bookmarkStart w:id="262" w:name="_Toc449558812"/>
      <w:bookmarkStart w:id="263" w:name="_Toc41763275"/>
      <w:bookmarkStart w:id="264" w:name="_Toc25766073"/>
      <w:bookmarkStart w:id="265" w:name="_Toc26992955"/>
      <w:bookmarkStart w:id="266" w:name="_Toc511761767"/>
      <w:bookmarkStart w:id="267" w:name="_Toc438660162"/>
      <w:bookmarkStart w:id="268" w:name="_Toc519451798"/>
      <w:bookmarkStart w:id="269" w:name="_Toc1053"/>
      <w:bookmarkStart w:id="270" w:name="_Toc9225"/>
      <w:bookmarkStart w:id="271" w:name="_Toc25777708"/>
      <w:bookmarkStart w:id="272" w:name="_Toc474853252"/>
      <w:bookmarkStart w:id="273" w:name="_Toc444866281"/>
      <w:bookmarkStart w:id="274" w:name="_Toc498362245"/>
      <w:bookmarkStart w:id="275" w:name="_Toc14226"/>
      <w:bookmarkStart w:id="276" w:name="_Toc18250345"/>
      <w:bookmarkStart w:id="277" w:name="_Toc452661050"/>
      <w:bookmarkStart w:id="278" w:name="_Toc517970610"/>
      <w:bookmarkStart w:id="279" w:name="_Toc457756478"/>
      <w:bookmarkStart w:id="280" w:name="_Toc499722799"/>
      <w:bookmarkStart w:id="281" w:name="_Toc449122342"/>
      <w:bookmarkStart w:id="282" w:name="_Toc17379507"/>
      <w:bookmarkStart w:id="283" w:name="_Toc516861120"/>
      <w:bookmarkStart w:id="284" w:name="_Toc11353244"/>
      <w:bookmarkStart w:id="285" w:name="_Toc14424"/>
      <w:bookmarkStart w:id="286" w:name="_Toc17374734"/>
      <w:bookmarkStart w:id="287" w:name="_Toc463622672"/>
      <w:bookmarkStart w:id="288" w:name="_Toc463795278"/>
      <w:bookmarkStart w:id="289" w:name="_Toc520993569"/>
      <w:bookmarkStart w:id="290" w:name="_Toc442088415"/>
      <w:bookmarkStart w:id="291" w:name="_Toc29148565"/>
      <w:bookmarkStart w:id="292" w:name="_Toc5051"/>
      <w:bookmarkStart w:id="293" w:name="_Toc39080406"/>
      <w:r>
        <w:rPr>
          <w:rStyle w:val="64"/>
        </w:rPr>
        <w:t>目  录</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_Toc4999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_Toc4999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_Toc23837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【广东江门】</w:t>
      </w:r>
      <w:r>
        <w:rPr>
          <w:rFonts w:hint="eastAsia" w:ascii="Times New Roman" w:hAnsi="Times New Roman"/>
          <w:bCs/>
          <w:szCs w:val="24"/>
        </w:rPr>
        <w:t>【注意】井下清淤作业又发生事故</w:t>
      </w:r>
      <w:r>
        <w:tab/>
      </w:r>
      <w:r>
        <w:fldChar w:fldCharType="begin"/>
      </w:r>
      <w:r>
        <w:instrText xml:space="preserve"> PAGEREF _Toc23837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_Toc15455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【贵州贵阳】</w:t>
      </w:r>
      <w:r>
        <w:rPr>
          <w:rFonts w:hint="eastAsia" w:ascii="Times New Roman" w:hAnsi="Times New Roman"/>
          <w:bCs/>
          <w:szCs w:val="24"/>
        </w:rPr>
        <w:t>贵阳发生疑似甲酸甲酯泄漏，致8死3伤</w:t>
      </w:r>
      <w:r>
        <w:tab/>
      </w:r>
      <w:r>
        <w:fldChar w:fldCharType="begin"/>
      </w:r>
      <w:r>
        <w:instrText xml:space="preserve"> PAGEREF _Toc15455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_Toc26041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【四川成都】</w:t>
      </w:r>
      <w:r>
        <w:rPr>
          <w:rFonts w:hint="eastAsia" w:ascii="Times New Roman" w:hAnsi="Times New Roman"/>
          <w:bCs/>
          <w:szCs w:val="24"/>
        </w:rPr>
        <w:t>食品公司6人掉入废水池，抢救无效死亡</w:t>
      </w:r>
      <w:r>
        <w:tab/>
      </w:r>
      <w:r>
        <w:fldChar w:fldCharType="begin"/>
      </w:r>
      <w:r>
        <w:instrText xml:space="preserve"> PAGEREF _Toc26041 \h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_Toc25272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_Toc25272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_Toc21827 </w:instrText>
      </w:r>
      <w:r>
        <w:rPr>
          <w:szCs w:val="24"/>
        </w:rPr>
        <w:fldChar w:fldCharType="separate"/>
      </w:r>
      <w:r>
        <w:rPr>
          <w:rFonts w:ascii="Times New Roman" w:hAnsi="Times New Roman"/>
          <w:bCs/>
          <w:szCs w:val="24"/>
        </w:rPr>
        <w:t xml:space="preserve">2.1. </w:t>
      </w:r>
      <w:r>
        <w:rPr>
          <w:rFonts w:hint="eastAsia" w:ascii="Times New Roman" w:hAnsi="Times New Roman"/>
          <w:bCs/>
          <w:szCs w:val="24"/>
        </w:rPr>
        <w:t>职业病危害评价若干问题的分析</w:t>
      </w:r>
      <w:r>
        <w:tab/>
      </w:r>
      <w:r>
        <w:fldChar w:fldCharType="begin"/>
      </w:r>
      <w:r>
        <w:instrText xml:space="preserve"> PAGEREF _Toc21827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_Toc763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eastAsia="zh-CN"/>
        </w:rPr>
        <w:t>【山东烟台】</w:t>
      </w:r>
      <w:r>
        <w:rPr>
          <w:rFonts w:hint="eastAsia" w:ascii="Times New Roman" w:hAnsi="Times New Roman"/>
          <w:bCs/>
          <w:szCs w:val="24"/>
        </w:rPr>
        <w:t>技术机构整合三合一，国务院全面放开资质，激发市场活力！</w:t>
      </w:r>
      <w:r>
        <w:tab/>
      </w:r>
      <w:r>
        <w:fldChar w:fldCharType="begin"/>
      </w:r>
      <w:r>
        <w:instrText xml:space="preserve"> PAGEREF _Toc763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_Toc25593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eastAsia="zh-CN"/>
        </w:rPr>
        <w:t>《</w:t>
      </w:r>
      <w:r>
        <w:rPr>
          <w:rFonts w:hint="eastAsia" w:ascii="Times New Roman" w:hAnsi="Times New Roman"/>
          <w:bCs/>
          <w:szCs w:val="24"/>
        </w:rPr>
        <w:t>安全生产法</w:t>
      </w:r>
      <w:r>
        <w:rPr>
          <w:rFonts w:hint="eastAsia" w:ascii="Times New Roman" w:hAnsi="Times New Roman"/>
          <w:bCs/>
          <w:szCs w:val="24"/>
          <w:lang w:eastAsia="zh-CN"/>
        </w:rPr>
        <w:t>》</w:t>
      </w:r>
      <w:r>
        <w:rPr>
          <w:rFonts w:hint="eastAsia" w:ascii="Times New Roman" w:hAnsi="Times New Roman"/>
          <w:bCs/>
          <w:szCs w:val="24"/>
        </w:rPr>
        <w:t>三修</w:t>
      </w:r>
      <w:r>
        <w:tab/>
      </w:r>
      <w:r>
        <w:fldChar w:fldCharType="begin"/>
      </w:r>
      <w:r>
        <w:instrText xml:space="preserve"> PAGEREF _Toc25593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_Toc21501 </w:instrText>
      </w:r>
      <w:r>
        <w:rPr>
          <w:szCs w:val="24"/>
        </w:rPr>
        <w:fldChar w:fldCharType="separate"/>
      </w:r>
      <w:r>
        <w:rPr>
          <w:rFonts w:hint="default" w:ascii="Times New Roman" w:hAnsi="Times New Roman" w:eastAsia="宋体" w:cs="Times New Roman"/>
          <w:bCs/>
          <w:szCs w:val="24"/>
        </w:rPr>
        <w:t xml:space="preserve">2.3.1 </w:t>
      </w:r>
      <w:r>
        <w:rPr>
          <w:rFonts w:hint="eastAsia" w:ascii="Times New Roman" w:hAnsi="Times New Roman"/>
          <w:bCs/>
          <w:szCs w:val="24"/>
        </w:rPr>
        <w:t>安全生产法三修通过 特大事故最高可罚1亿元</w:t>
      </w:r>
      <w:r>
        <w:tab/>
      </w:r>
      <w:r>
        <w:fldChar w:fldCharType="begin"/>
      </w:r>
      <w:r>
        <w:instrText xml:space="preserve"> PAGEREF _Toc21501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_Toc5796 </w:instrText>
      </w:r>
      <w:r>
        <w:rPr>
          <w:szCs w:val="24"/>
        </w:rPr>
        <w:fldChar w:fldCharType="separate"/>
      </w:r>
      <w:r>
        <w:rPr>
          <w:rFonts w:hint="default" w:ascii="Times New Roman" w:hAnsi="Times New Roman" w:eastAsia="宋体" w:cs="Times New Roman"/>
          <w:bCs/>
          <w:szCs w:val="24"/>
        </w:rPr>
        <w:t xml:space="preserve">2.3.2 </w:t>
      </w:r>
      <w:r>
        <w:rPr>
          <w:rFonts w:hint="eastAsia" w:ascii="Times New Roman" w:hAnsi="Times New Roman"/>
          <w:bCs/>
          <w:szCs w:val="24"/>
        </w:rPr>
        <w:t>一图读懂</w:t>
      </w:r>
      <w:r>
        <w:rPr>
          <w:rFonts w:hint="eastAsia" w:ascii="Times New Roman" w:hAnsi="Times New Roman"/>
          <w:bCs/>
          <w:szCs w:val="24"/>
          <w:lang w:val="en-US" w:eastAsia="zh-CN"/>
        </w:rPr>
        <w:t xml:space="preserve"> </w:t>
      </w:r>
      <w:r>
        <w:rPr>
          <w:rFonts w:hint="eastAsia" w:ascii="Times New Roman" w:hAnsi="Times New Roman"/>
          <w:bCs/>
          <w:szCs w:val="24"/>
        </w:rPr>
        <w:t>| 修改后的《安全生产法》</w:t>
      </w:r>
      <w:r>
        <w:tab/>
      </w:r>
      <w:r>
        <w:fldChar w:fldCharType="begin"/>
      </w:r>
      <w:r>
        <w:instrText xml:space="preserve"> PAGEREF _Toc5796 \h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_Toc29575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_Toc29575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_Toc6022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【上海】</w:t>
      </w:r>
      <w:r>
        <w:rPr>
          <w:rFonts w:hint="eastAsia" w:ascii="Times New Roman" w:hAnsi="Times New Roman"/>
          <w:bCs/>
          <w:szCs w:val="24"/>
        </w:rPr>
        <w:t>矽肺病人的出现，到底和大数据关系大不大？</w:t>
      </w:r>
      <w:r>
        <w:tab/>
      </w:r>
      <w:r>
        <w:fldChar w:fldCharType="begin"/>
      </w:r>
      <w:r>
        <w:instrText xml:space="preserve"> PAGEREF _Toc6022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_Toc16389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【浙江杭州】</w:t>
      </w:r>
      <w:r>
        <w:rPr>
          <w:rFonts w:hint="eastAsia" w:ascii="Times New Roman" w:hAnsi="Times New Roman"/>
          <w:bCs/>
          <w:szCs w:val="24"/>
        </w:rPr>
        <w:t>无资质做检测，史无前例被罚90万！</w:t>
      </w:r>
      <w:r>
        <w:tab/>
      </w:r>
      <w:r>
        <w:fldChar w:fldCharType="begin"/>
      </w:r>
      <w:r>
        <w:instrText xml:space="preserve"> PAGEREF _Toc16389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_Toc31681 </w:instrText>
      </w:r>
      <w:r>
        <w:rPr>
          <w:szCs w:val="24"/>
        </w:rPr>
        <w:fldChar w:fldCharType="separate"/>
      </w:r>
      <w:r>
        <w:rPr>
          <w:rFonts w:ascii="Times New Roman" w:hAnsi="Times New Roman"/>
          <w:bCs/>
          <w:szCs w:val="24"/>
        </w:rPr>
        <w:t xml:space="preserve">3.3. </w:t>
      </w:r>
      <w:r>
        <w:rPr>
          <w:rFonts w:hint="eastAsia" w:ascii="Times New Roman" w:hAnsi="Times New Roman"/>
          <w:bCs/>
          <w:szCs w:val="24"/>
        </w:rPr>
        <w:t>应急科普丨夏季安全生产防范指南</w:t>
      </w:r>
      <w:r>
        <w:tab/>
      </w:r>
      <w:r>
        <w:fldChar w:fldCharType="begin"/>
      </w:r>
      <w:r>
        <w:instrText xml:space="preserve"> PAGEREF _Toc31681 \h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_Toc4306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_Toc4306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_Toc258 </w:instrText>
      </w:r>
      <w:r>
        <w:rPr>
          <w:szCs w:val="24"/>
        </w:rPr>
        <w:fldChar w:fldCharType="separate"/>
      </w:r>
      <w:r>
        <w:rPr>
          <w:rFonts w:hint="eastAsia" w:ascii="Times New Roman" w:hAnsi="Times New Roman"/>
          <w:bCs/>
          <w:szCs w:val="24"/>
        </w:rPr>
        <w:t xml:space="preserve">4.1. </w:t>
      </w:r>
      <w:r>
        <w:rPr>
          <w:rFonts w:hint="eastAsia" w:ascii="Times New Roman" w:hAnsi="Times New Roman"/>
          <w:bCs/>
          <w:szCs w:val="24"/>
          <w:lang w:eastAsia="zh-CN"/>
        </w:rPr>
        <w:t>【广东深圳】</w:t>
      </w:r>
      <w:r>
        <w:rPr>
          <w:rFonts w:hint="eastAsia" w:ascii="Times New Roman" w:hAnsi="Times New Roman"/>
          <w:bCs/>
          <w:szCs w:val="24"/>
        </w:rPr>
        <w:t>社保补缴之困</w:t>
      </w:r>
      <w:r>
        <w:tab/>
      </w:r>
      <w:r>
        <w:fldChar w:fldCharType="begin"/>
      </w:r>
      <w:r>
        <w:instrText xml:space="preserve"> PAGEREF _Toc258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_Toc18872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【广东】</w:t>
      </w:r>
      <w:r>
        <w:rPr>
          <w:rFonts w:hint="eastAsia" w:ascii="Times New Roman" w:hAnsi="Times New Roman"/>
          <w:bCs/>
          <w:szCs w:val="24"/>
        </w:rPr>
        <w:t>最新判决：律师事务所被判补缴20年社保费（附4大疑问）</w:t>
      </w:r>
      <w:r>
        <w:tab/>
      </w:r>
      <w:r>
        <w:fldChar w:fldCharType="begin"/>
      </w:r>
      <w:r>
        <w:instrText xml:space="preserve"> PAGEREF _Toc18872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_Toc28019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【广东佛山】</w:t>
      </w:r>
      <w:r>
        <w:rPr>
          <w:rFonts w:hint="eastAsia" w:ascii="Times New Roman" w:hAnsi="Times New Roman"/>
          <w:bCs/>
          <w:szCs w:val="24"/>
        </w:rPr>
        <w:t>7月起，佛山执行新的工伤保险浮动费率！最高下调50%</w:t>
      </w:r>
      <w:r>
        <w:tab/>
      </w:r>
      <w:r>
        <w:fldChar w:fldCharType="begin"/>
      </w:r>
      <w:r>
        <w:instrText xml:space="preserve"> PAGEREF _Toc28019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_Toc27548 </w:instrText>
      </w:r>
      <w:r>
        <w:rPr>
          <w:szCs w:val="24"/>
        </w:rPr>
        <w:fldChar w:fldCharType="separate"/>
      </w:r>
      <w:r>
        <w:rPr>
          <w:rFonts w:hint="eastAsia" w:ascii="Times New Roman" w:hAnsi="Times New Roman"/>
          <w:bCs/>
          <w:szCs w:val="24"/>
        </w:rPr>
        <w:t>4.4. 共享用工中，劳动者发生工伤谁担责？</w:t>
      </w:r>
      <w:r>
        <w:tab/>
      </w:r>
      <w:r>
        <w:fldChar w:fldCharType="begin"/>
      </w:r>
      <w:r>
        <w:instrText xml:space="preserve"> PAGEREF _Toc27548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_Toc19517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【重庆】</w:t>
      </w:r>
      <w:r>
        <w:rPr>
          <w:rFonts w:hint="eastAsia" w:ascii="Times New Roman" w:hAnsi="Times New Roman"/>
          <w:bCs/>
          <w:szCs w:val="24"/>
        </w:rPr>
        <w:t>“工伤私了”到底能不能反悔？法院这样判</w:t>
      </w:r>
      <w:r>
        <w:tab/>
      </w:r>
      <w:r>
        <w:fldChar w:fldCharType="begin"/>
      </w:r>
      <w:r>
        <w:instrText xml:space="preserve"> PAGEREF _Toc19517 \h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_Toc4983 </w:instrText>
      </w:r>
      <w:r>
        <w:rPr>
          <w:szCs w:val="24"/>
        </w:rPr>
        <w:fldChar w:fldCharType="separate"/>
      </w:r>
      <w:r>
        <w:rPr>
          <w:rFonts w:hint="eastAsia" w:ascii="Times New Roman" w:hAnsi="Times New Roman"/>
          <w:bCs/>
          <w:szCs w:val="24"/>
        </w:rPr>
        <w:t>4.6. 突发！又有26人因社保代缴涉刑事风险，社保代缴风险全梳理</w:t>
      </w:r>
      <w:r>
        <w:tab/>
      </w:r>
      <w:r>
        <w:fldChar w:fldCharType="begin"/>
      </w:r>
      <w:r>
        <w:instrText xml:space="preserve"> PAGEREF _Toc4983 \h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_Toc21285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_Toc21285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_Toc8700 </w:instrText>
      </w:r>
      <w:r>
        <w:rPr>
          <w:szCs w:val="24"/>
        </w:rPr>
        <w:fldChar w:fldCharType="separate"/>
      </w:r>
      <w:r>
        <w:rPr>
          <w:rFonts w:hint="eastAsia" w:ascii="Times New Roman" w:hAnsi="Times New Roman"/>
          <w:bCs/>
          <w:szCs w:val="24"/>
        </w:rPr>
        <w:t>5.1. Ta们说我是个出色的作家，因为“不像女人那样写作”</w:t>
      </w:r>
      <w:r>
        <w:tab/>
      </w:r>
      <w:r>
        <w:fldChar w:fldCharType="begin"/>
      </w:r>
      <w:r>
        <w:instrText xml:space="preserve"> PAGEREF _Toc8700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_Toc25095 </w:instrText>
      </w:r>
      <w:r>
        <w:rPr>
          <w:szCs w:val="24"/>
        </w:rPr>
        <w:fldChar w:fldCharType="separate"/>
      </w:r>
      <w:r>
        <w:rPr>
          <w:rFonts w:hint="eastAsia" w:ascii="Times New Roman" w:hAnsi="Times New Roman"/>
          <w:bCs/>
          <w:szCs w:val="24"/>
        </w:rPr>
        <w:t>5.2. 女孩努力考上大学，不是为了成为谁的青春</w:t>
      </w:r>
      <w:r>
        <w:tab/>
      </w:r>
      <w:r>
        <w:fldChar w:fldCharType="begin"/>
      </w:r>
      <w:r>
        <w:instrText xml:space="preserve"> PAGEREF _Toc25095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_Toc22949 </w:instrText>
      </w:r>
      <w:r>
        <w:rPr>
          <w:szCs w:val="24"/>
        </w:rPr>
        <w:fldChar w:fldCharType="separate"/>
      </w:r>
      <w:r>
        <w:rPr>
          <w:rFonts w:hint="eastAsia" w:ascii="Times New Roman" w:hAnsi="Times New Roman"/>
          <w:bCs/>
          <w:szCs w:val="24"/>
        </w:rPr>
        <w:t>5.3. 支持性别平等，为什么很多男性只是嘴上说说？｜伞君剪报</w:t>
      </w:r>
      <w:r>
        <w:tab/>
      </w:r>
      <w:r>
        <w:fldChar w:fldCharType="begin"/>
      </w:r>
      <w:r>
        <w:instrText xml:space="preserve"> PAGEREF _Toc22949 \h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_Toc21311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_Toc21311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_Toc28159 </w:instrText>
      </w:r>
      <w:r>
        <w:rPr>
          <w:szCs w:val="24"/>
        </w:rPr>
        <w:fldChar w:fldCharType="separate"/>
      </w:r>
      <w:r>
        <w:rPr>
          <w:rFonts w:hint="eastAsia" w:ascii="Times New Roman" w:hAnsi="Times New Roman"/>
          <w:bCs/>
          <w:szCs w:val="24"/>
        </w:rPr>
        <w:t xml:space="preserve">6.1. </w:t>
      </w:r>
      <w:r>
        <w:rPr>
          <w:rFonts w:hint="eastAsia" w:ascii="Times New Roman" w:hAnsi="Times New Roman"/>
          <w:bCs/>
          <w:szCs w:val="24"/>
          <w:lang w:eastAsia="zh-CN"/>
        </w:rPr>
        <w:t>【上海】</w:t>
      </w:r>
      <w:r>
        <w:rPr>
          <w:rFonts w:hint="eastAsia" w:ascii="Times New Roman" w:hAnsi="Times New Roman"/>
          <w:bCs/>
          <w:szCs w:val="24"/>
        </w:rPr>
        <w:t>【质量黑名单】迪欧空间、千家家居甲醛超标</w:t>
      </w:r>
      <w:r>
        <w:tab/>
      </w:r>
      <w:r>
        <w:fldChar w:fldCharType="begin"/>
      </w:r>
      <w:r>
        <w:instrText xml:space="preserve"> PAGEREF _Toc28159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_Toc19522 </w:instrText>
      </w:r>
      <w:r>
        <w:rPr>
          <w:szCs w:val="24"/>
        </w:rPr>
        <w:fldChar w:fldCharType="separate"/>
      </w:r>
      <w:r>
        <w:rPr>
          <w:rFonts w:hint="eastAsia" w:ascii="Times New Roman" w:hAnsi="Times New Roman"/>
          <w:bCs/>
          <w:szCs w:val="24"/>
        </w:rPr>
        <w:t>6.2. 国务院办公厅关于印发强化危险废物监管和利用处置能力改革实施方案的通知</w:t>
      </w:r>
      <w:r>
        <w:tab/>
      </w:r>
      <w:r>
        <w:fldChar w:fldCharType="begin"/>
      </w:r>
      <w:r>
        <w:instrText xml:space="preserve"> PAGEREF _Toc19522 \h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_Toc5734 </w:instrText>
      </w:r>
      <w:r>
        <w:rPr>
          <w:szCs w:val="24"/>
        </w:rPr>
        <w:fldChar w:fldCharType="separate"/>
      </w:r>
      <w:r>
        <w:rPr>
          <w:rFonts w:hint="eastAsia" w:ascii="Times New Roman" w:hAnsi="Times New Roman"/>
          <w:bCs/>
          <w:szCs w:val="24"/>
        </w:rPr>
        <w:t>6.3. 世界海洋日丨你点外卖的“无需餐具”，正在减少海洋垃圾的产生</w:t>
      </w:r>
      <w:r>
        <w:tab/>
      </w:r>
      <w:r>
        <w:fldChar w:fldCharType="begin"/>
      </w:r>
      <w:r>
        <w:instrText xml:space="preserve"> PAGEREF _Toc5734 \h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_Toc30693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_Toc30693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_Toc1938 </w:instrText>
      </w:r>
      <w:r>
        <w:rPr>
          <w:szCs w:val="24"/>
        </w:rPr>
        <w:fldChar w:fldCharType="separate"/>
      </w:r>
      <w:r>
        <w:rPr>
          <w:rFonts w:hint="eastAsia" w:ascii="Times New Roman" w:hAnsi="Times New Roman"/>
          <w:bCs/>
          <w:szCs w:val="24"/>
        </w:rPr>
        <w:t>7.1. 对于三胎政策，说几个残忍的真相</w:t>
      </w:r>
      <w:r>
        <w:tab/>
      </w:r>
      <w:r>
        <w:fldChar w:fldCharType="begin"/>
      </w:r>
      <w:r>
        <w:instrText xml:space="preserve"> PAGEREF _Toc1938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_Toc8251 </w:instrText>
      </w:r>
      <w:r>
        <w:rPr>
          <w:szCs w:val="24"/>
        </w:rPr>
        <w:fldChar w:fldCharType="separate"/>
      </w:r>
      <w:r>
        <w:rPr>
          <w:rFonts w:hint="eastAsia" w:ascii="Times New Roman" w:hAnsi="Times New Roman"/>
          <w:bCs/>
          <w:szCs w:val="24"/>
        </w:rPr>
        <w:t>7.2. 儿童节特别节目 | 流动与留守之间：对话魏佳羽、蒋能杰</w:t>
      </w:r>
      <w:r>
        <w:tab/>
      </w:r>
      <w:r>
        <w:fldChar w:fldCharType="begin"/>
      </w:r>
      <w:r>
        <w:instrText xml:space="preserve"> PAGEREF _Toc8251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_Toc4774 </w:instrText>
      </w:r>
      <w:r>
        <w:rPr>
          <w:szCs w:val="24"/>
        </w:rPr>
        <w:fldChar w:fldCharType="separate"/>
      </w:r>
      <w:r>
        <w:rPr>
          <w:rFonts w:hint="eastAsia" w:ascii="Times New Roman" w:hAnsi="Times New Roman"/>
          <w:bCs/>
          <w:szCs w:val="24"/>
        </w:rPr>
        <w:t xml:space="preserve">7.3. </w:t>
      </w:r>
      <w:r>
        <w:rPr>
          <w:rFonts w:hint="eastAsia" w:ascii="Times New Roman" w:hAnsi="Times New Roman"/>
          <w:bCs/>
          <w:szCs w:val="24"/>
          <w:lang w:eastAsia="zh-CN"/>
        </w:rPr>
        <w:t>【广东】</w:t>
      </w:r>
      <w:r>
        <w:rPr>
          <w:rFonts w:hint="eastAsia" w:ascii="Times New Roman" w:hAnsi="Times New Roman"/>
          <w:bCs/>
          <w:szCs w:val="24"/>
        </w:rPr>
        <w:t>疫情有点反复，万一被隔离，工资怎么算？看这里！</w:t>
      </w:r>
      <w:r>
        <w:tab/>
      </w:r>
      <w:r>
        <w:fldChar w:fldCharType="begin"/>
      </w:r>
      <w:r>
        <w:instrText xml:space="preserve"> PAGEREF _Toc4774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_Toc3042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eastAsia="zh-CN"/>
        </w:rPr>
        <w:t>【云南安宁】</w:t>
      </w:r>
      <w:r>
        <w:rPr>
          <w:rFonts w:hint="eastAsia" w:ascii="Times New Roman" w:hAnsi="Times New Roman"/>
          <w:bCs/>
          <w:szCs w:val="24"/>
        </w:rPr>
        <w:t>最近！云南安宁300骑手因降薪罢运，站点服软</w:t>
      </w:r>
      <w:r>
        <w:tab/>
      </w:r>
      <w:r>
        <w:fldChar w:fldCharType="begin"/>
      </w:r>
      <w:r>
        <w:instrText xml:space="preserve"> PAGEREF _Toc3042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_Toc23970 </w:instrText>
      </w:r>
      <w:r>
        <w:rPr>
          <w:szCs w:val="24"/>
        </w:rPr>
        <w:fldChar w:fldCharType="separate"/>
      </w:r>
      <w:r>
        <w:rPr>
          <w:rFonts w:hint="eastAsia" w:ascii="Times New Roman" w:hAnsi="Times New Roman"/>
          <w:bCs/>
          <w:szCs w:val="24"/>
        </w:rPr>
        <w:t>7.5. 不躺平，便成魔</w:t>
      </w:r>
      <w:r>
        <w:tab/>
      </w:r>
      <w:r>
        <w:fldChar w:fldCharType="begin"/>
      </w:r>
      <w:r>
        <w:instrText xml:space="preserve"> PAGEREF _Toc23970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_Toc25402 </w:instrText>
      </w:r>
      <w:r>
        <w:rPr>
          <w:szCs w:val="24"/>
        </w:rPr>
        <w:fldChar w:fldCharType="separate"/>
      </w:r>
      <w:r>
        <w:rPr>
          <w:rFonts w:hint="eastAsia" w:ascii="Times New Roman" w:hAnsi="Times New Roman"/>
          <w:bCs/>
          <w:szCs w:val="24"/>
        </w:rPr>
        <w:t>7.6. 人社部关于达到退休年龄后是否建立劳动关系的2个答复</w:t>
      </w:r>
      <w:r>
        <w:tab/>
      </w:r>
      <w:r>
        <w:fldChar w:fldCharType="begin"/>
      </w:r>
      <w:r>
        <w:instrText xml:space="preserve"> PAGEREF _Toc25402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_Toc2142 </w:instrText>
      </w:r>
      <w:r>
        <w:rPr>
          <w:szCs w:val="24"/>
        </w:rPr>
        <w:fldChar w:fldCharType="separate"/>
      </w:r>
      <w:r>
        <w:rPr>
          <w:rFonts w:hint="eastAsia" w:ascii="Times New Roman" w:hAnsi="Times New Roman"/>
          <w:bCs/>
          <w:szCs w:val="24"/>
        </w:rPr>
        <w:t>7.7. 钉打出勤记录可以作为法律证据吗</w:t>
      </w:r>
      <w:r>
        <w:tab/>
      </w:r>
      <w:r>
        <w:fldChar w:fldCharType="begin"/>
      </w:r>
      <w:r>
        <w:instrText xml:space="preserve"> PAGEREF _Toc2142 \h </w:instrText>
      </w:r>
      <w:r>
        <w:fldChar w:fldCharType="separate"/>
      </w:r>
      <w:r>
        <w:t>11</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94" w:name="_Toc519451799"/>
      <w:bookmarkStart w:id="295" w:name="_Toc514264408"/>
      <w:bookmarkStart w:id="296" w:name="_Toc4999"/>
      <w:r>
        <w:rPr>
          <w:rFonts w:ascii="Times New Roman" w:hAnsi="Times New Roman"/>
          <w:sz w:val="24"/>
          <w:szCs w:val="24"/>
        </w:rPr>
        <w:t>工伤、安全事故</w:t>
      </w:r>
      <w:bookmarkEnd w:id="294"/>
      <w:bookmarkEnd w:id="295"/>
      <w:bookmarkEnd w:id="296"/>
      <w:r>
        <w:rPr>
          <w:rFonts w:ascii="Times New Roman" w:hAnsi="Times New Roman"/>
          <w:sz w:val="24"/>
          <w:szCs w:val="24"/>
        </w:rPr>
        <w:t xml:space="preserve"> </w:t>
      </w:r>
    </w:p>
    <w:p>
      <w:pPr>
        <w:pStyle w:val="152"/>
        <w:numPr>
          <w:ilvl w:val="1"/>
          <w:numId w:val="3"/>
        </w:numPr>
        <w:spacing w:before="156" w:beforeLines="50"/>
        <w:ind w:firstLineChars="0"/>
        <w:outlineLvl w:val="1"/>
        <w:rPr>
          <w:rFonts w:ascii="Times New Roman" w:hAnsi="Times New Roman"/>
          <w:b/>
          <w:bCs/>
          <w:sz w:val="24"/>
          <w:szCs w:val="24"/>
        </w:rPr>
      </w:pPr>
      <w:bookmarkStart w:id="297" w:name="_Toc23837"/>
      <w:r>
        <w:rPr>
          <w:rFonts w:hint="eastAsia" w:ascii="Times New Roman" w:hAnsi="Times New Roman"/>
          <w:b/>
          <w:bCs/>
          <w:sz w:val="24"/>
          <w:szCs w:val="24"/>
          <w:lang w:eastAsia="zh-CN"/>
        </w:rPr>
        <w:t>【广东江门】</w:t>
      </w:r>
      <w:r>
        <w:rPr>
          <w:rFonts w:hint="eastAsia" w:ascii="Times New Roman" w:hAnsi="Times New Roman"/>
          <w:b/>
          <w:bCs/>
          <w:sz w:val="24"/>
          <w:szCs w:val="24"/>
        </w:rPr>
        <w:t>【注意】井下清淤作业又发生事故</w:t>
      </w:r>
      <w:bookmarkEnd w:id="29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广东职防</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"https://mp.weixin.qq.com/s/JD9hlakqNyN3g30axwu8lA"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https://mp.weixin.qq.com/s/JD9hlakqNyN3g30axwu8lA</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eastAsia="宋体"/>
          <w:bCs/>
          <w:sz w:val="24"/>
          <w:szCs w:val="24"/>
          <w:lang w:eastAsia="zh-CN"/>
        </w:rPr>
      </w:pPr>
      <w:r>
        <w:rPr>
          <w:rFonts w:hint="eastAsia" w:ascii="Times New Roman" w:hAnsi="Times New Roman"/>
          <w:bCs/>
          <w:sz w:val="24"/>
          <w:szCs w:val="24"/>
        </w:rPr>
        <w:t>6名工作人员在下井清淤作业过程中，不慎吸入有毒气体，跌入井下积水导致中毒溺水昏迷</w:t>
      </w:r>
      <w:r>
        <w:rPr>
          <w:rFonts w:hint="eastAsia" w:ascii="Times New Roman" w:hAnsi="Times New Roman"/>
          <w:bCs/>
          <w:sz w:val="24"/>
          <w:szCs w:val="24"/>
          <w:lang w:eastAsia="zh-CN"/>
        </w:rPr>
        <w:t>，</w:t>
      </w:r>
      <w:r>
        <w:rPr>
          <w:rFonts w:hint="eastAsia" w:ascii="Times New Roman" w:hAnsi="Times New Roman"/>
          <w:bCs/>
          <w:sz w:val="24"/>
          <w:szCs w:val="24"/>
        </w:rPr>
        <w:t>其中4人死亡</w:t>
      </w:r>
      <w:r>
        <w:rPr>
          <w:rFonts w:hint="eastAsia" w:ascii="Times New Roman" w:hAnsi="Times New Roman"/>
          <w:bCs/>
          <w:sz w:val="24"/>
          <w:szCs w:val="24"/>
          <w:lang w:eastAsia="zh-CN"/>
        </w:rPr>
        <w:t>。</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8" w:name="_Toc15455"/>
      <w:r>
        <w:rPr>
          <w:rFonts w:hint="eastAsia" w:ascii="Times New Roman" w:hAnsi="Times New Roman"/>
          <w:b/>
          <w:bCs/>
          <w:sz w:val="24"/>
          <w:szCs w:val="24"/>
          <w:lang w:eastAsia="zh-CN"/>
        </w:rPr>
        <w:t>【贵州贵阳】</w:t>
      </w:r>
      <w:r>
        <w:rPr>
          <w:rFonts w:hint="eastAsia" w:ascii="Times New Roman" w:hAnsi="Times New Roman"/>
          <w:b/>
          <w:bCs/>
          <w:sz w:val="24"/>
          <w:szCs w:val="24"/>
        </w:rPr>
        <w:t>贵阳发生疑似甲酸甲酯泄漏，致8死3伤</w:t>
      </w:r>
      <w:bookmarkEnd w:id="2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澎湃新闻</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"https://mp.weixin.qq.com/s/n630zI381GPGZ2gOQtMVjA"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https://mp.weixin.qq.com/s/n630zI381GPGZ2gOQtMVjA</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一车辆在三强兴兴化工贸易有限公司卸载甲酸甲酯时发生泄漏，造成8人死亡、3人受伤。</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9" w:name="_Toc26041"/>
      <w:r>
        <w:rPr>
          <w:rFonts w:hint="eastAsia" w:ascii="Times New Roman" w:hAnsi="Times New Roman"/>
          <w:b/>
          <w:bCs/>
          <w:sz w:val="24"/>
          <w:szCs w:val="24"/>
          <w:lang w:eastAsia="zh-CN"/>
        </w:rPr>
        <w:t>【四川成都】</w:t>
      </w:r>
      <w:r>
        <w:rPr>
          <w:rFonts w:hint="eastAsia" w:ascii="Times New Roman" w:hAnsi="Times New Roman"/>
          <w:b/>
          <w:bCs/>
          <w:sz w:val="24"/>
          <w:szCs w:val="24"/>
        </w:rPr>
        <w:t>食品公司6人掉入废水池，抢救无效死亡</w:t>
      </w:r>
      <w:bookmarkEnd w:id="29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"https://mp.weixin.qq.com/s/DivPmh7rsapRYq6Nu8S-FA"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https://mp.weixin.qq.com/s/DivPmh7rsapRYq6Nu8S-FA</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四川邑丰食品有限公司2名员工在检修废水管道时掉入废水池，4名员工在施救时也相继掉入池中</w:t>
      </w:r>
      <w:r>
        <w:rPr>
          <w:rFonts w:hint="eastAsia" w:ascii="Times New Roman" w:hAnsi="Times New Roman"/>
          <w:bCs/>
          <w:sz w:val="24"/>
          <w:szCs w:val="24"/>
          <w:lang w:eastAsia="zh-CN"/>
        </w:rPr>
        <w:t>，最终</w:t>
      </w:r>
      <w:r>
        <w:rPr>
          <w:rFonts w:hint="eastAsia" w:ascii="Times New Roman" w:hAnsi="Times New Roman"/>
          <w:bCs/>
          <w:sz w:val="24"/>
          <w:szCs w:val="24"/>
          <w:lang w:val="en-US" w:eastAsia="zh-CN"/>
        </w:rPr>
        <w:t>6人</w:t>
      </w:r>
      <w:r>
        <w:rPr>
          <w:rFonts w:hint="eastAsia" w:ascii="Times New Roman" w:hAnsi="Times New Roman"/>
          <w:bCs/>
          <w:sz w:val="24"/>
          <w:szCs w:val="24"/>
        </w:rPr>
        <w:t>经抢救无效死亡。</w:t>
      </w:r>
    </w:p>
    <w:p>
      <w:pPr>
        <w:rPr>
          <w:rFonts w:ascii="Times New Roman" w:hAnsi="Times New Roman"/>
          <w:bCs/>
          <w:sz w:val="24"/>
          <w:szCs w:val="24"/>
        </w:rPr>
      </w:pPr>
    </w:p>
    <w:p>
      <w:pPr>
        <w:rPr>
          <w:rFonts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0" w:name="_Toc25272"/>
      <w:bookmarkStart w:id="301" w:name="_Toc519451823"/>
      <w:bookmarkStart w:id="302" w:name="_Toc514264429"/>
      <w:r>
        <w:rPr>
          <w:rFonts w:ascii="Times New Roman" w:hAnsi="Times New Roman"/>
          <w:sz w:val="24"/>
          <w:szCs w:val="24"/>
        </w:rPr>
        <w:t>职业卫生、安全规定</w:t>
      </w:r>
      <w:bookmarkEnd w:id="300"/>
      <w:bookmarkEnd w:id="301"/>
      <w:bookmarkEnd w:id="302"/>
    </w:p>
    <w:p>
      <w:pPr>
        <w:pStyle w:val="152"/>
        <w:numPr>
          <w:ilvl w:val="1"/>
          <w:numId w:val="2"/>
        </w:numPr>
        <w:spacing w:before="156" w:beforeLines="50"/>
        <w:ind w:firstLineChars="0"/>
        <w:outlineLvl w:val="1"/>
        <w:rPr>
          <w:rFonts w:ascii="Times New Roman" w:hAnsi="Times New Roman"/>
          <w:b/>
          <w:bCs/>
          <w:sz w:val="24"/>
          <w:szCs w:val="24"/>
        </w:rPr>
      </w:pPr>
      <w:bookmarkStart w:id="303" w:name="_Toc21827"/>
      <w:r>
        <w:rPr>
          <w:rFonts w:hint="eastAsia" w:ascii="Times New Roman" w:hAnsi="Times New Roman"/>
          <w:b/>
          <w:bCs/>
          <w:sz w:val="24"/>
          <w:szCs w:val="24"/>
        </w:rPr>
        <w:t>职业病危害评价若干问题的分析</w:t>
      </w:r>
      <w:bookmarkEnd w:id="30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"https://mp.weixin.qq.com/s/1tzqCGeSBUQYkf10J8IM3A"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https://mp.weixin.qq.com/s/1tzqCGeSBUQYkf10J8IM3A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eastAsia="宋体"/>
          <w:bCs/>
          <w:sz w:val="24"/>
          <w:szCs w:val="24"/>
          <w:lang w:val="en-US" w:eastAsia="zh-CN"/>
        </w:rPr>
      </w:pPr>
      <w:r>
        <w:rPr>
          <w:rFonts w:hint="eastAsia" w:ascii="Times New Roman" w:hAnsi="Times New Roman"/>
          <w:bCs/>
          <w:sz w:val="24"/>
          <w:szCs w:val="24"/>
          <w:lang w:eastAsia="zh-CN"/>
        </w:rPr>
        <w:t>本文针对职业病危害评价工作中时常出现的对评价依据运用不当，职业危害识别、主要危害、所致职业病分析不准确、不全面，评价工作存在缺陷等问题，进行了分析和讨论，并提出改进建议。</w:t>
      </w:r>
    </w:p>
    <w:p>
      <w:pPr>
        <w:rPr>
          <w:rFonts w:hint="eastAsia"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4" w:name="_Toc763"/>
      <w:r>
        <w:rPr>
          <w:rFonts w:hint="eastAsia" w:ascii="Times New Roman" w:hAnsi="Times New Roman"/>
          <w:b/>
          <w:bCs/>
          <w:sz w:val="24"/>
          <w:szCs w:val="24"/>
          <w:lang w:eastAsia="zh-CN"/>
        </w:rPr>
        <w:t>【山东烟台】</w:t>
      </w:r>
      <w:r>
        <w:rPr>
          <w:rFonts w:hint="eastAsia" w:ascii="Times New Roman" w:hAnsi="Times New Roman"/>
          <w:b/>
          <w:bCs/>
          <w:sz w:val="24"/>
          <w:szCs w:val="24"/>
        </w:rPr>
        <w:t>技术机构整合三合一，国务院全面放开资质，激发市场活力！</w:t>
      </w:r>
      <w:bookmarkEnd w:id="30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"https://mp.weixin.qq.com/s/cnOlF_E14_AjiQ-bohroBA"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https://mp.weixin.qq.com/s/cnOlF_E14_AjiQ-bohroBA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《国务院关于深化“证照分离”改革进一步激发市场主体发展活力的通知》发布，职业卫生技术服务机构以后不存在甲乙丙三级了，三级并一级，并由省级部门审批！</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05" w:name="_Toc25593"/>
      <w:r>
        <w:rPr>
          <w:rFonts w:hint="eastAsia" w:ascii="Times New Roman" w:hAnsi="Times New Roman"/>
          <w:b/>
          <w:bCs/>
          <w:sz w:val="24"/>
          <w:szCs w:val="24"/>
          <w:lang w:eastAsia="zh-CN"/>
        </w:rPr>
        <w:t>《</w:t>
      </w:r>
      <w:r>
        <w:rPr>
          <w:rFonts w:hint="eastAsia" w:ascii="Times New Roman" w:hAnsi="Times New Roman"/>
          <w:b/>
          <w:bCs/>
          <w:sz w:val="24"/>
          <w:szCs w:val="24"/>
        </w:rPr>
        <w:t>安全生产法</w:t>
      </w:r>
      <w:r>
        <w:rPr>
          <w:rFonts w:hint="eastAsia" w:ascii="Times New Roman" w:hAnsi="Times New Roman"/>
          <w:b/>
          <w:bCs/>
          <w:sz w:val="24"/>
          <w:szCs w:val="24"/>
          <w:lang w:eastAsia="zh-CN"/>
        </w:rPr>
        <w:t>》</w:t>
      </w:r>
      <w:r>
        <w:rPr>
          <w:rFonts w:hint="eastAsia" w:ascii="Times New Roman" w:hAnsi="Times New Roman"/>
          <w:b/>
          <w:bCs/>
          <w:sz w:val="24"/>
          <w:szCs w:val="24"/>
        </w:rPr>
        <w:t>三修</w:t>
      </w:r>
      <w:bookmarkEnd w:id="305"/>
    </w:p>
    <w:p>
      <w:pPr>
        <w:pStyle w:val="152"/>
        <w:numPr>
          <w:ilvl w:val="0"/>
          <w:numId w:val="4"/>
        </w:numPr>
        <w:spacing w:before="156" w:beforeLines="50"/>
        <w:ind w:left="420" w:leftChars="0" w:hanging="420" w:firstLineChars="0"/>
        <w:outlineLvl w:val="1"/>
        <w:rPr>
          <w:rFonts w:ascii="Times New Roman" w:hAnsi="Times New Roman"/>
          <w:b/>
          <w:bCs/>
          <w:sz w:val="24"/>
          <w:szCs w:val="24"/>
        </w:rPr>
      </w:pPr>
      <w:bookmarkStart w:id="306" w:name="_Toc21501"/>
      <w:r>
        <w:rPr>
          <w:rFonts w:hint="eastAsia" w:ascii="Times New Roman" w:hAnsi="Times New Roman"/>
          <w:b/>
          <w:bCs/>
          <w:sz w:val="24"/>
          <w:szCs w:val="24"/>
        </w:rPr>
        <w:t>安全生产法三修通过 特大事故最高可罚1亿元</w:t>
      </w:r>
      <w:bookmarkEnd w:id="30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财新网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"https://m.china.caixin.com/red/2021-06-11/101725995.html?s=afdb01357a313bafae90578aa7b829f9a2ce7b6337ca4bbf21c0489d8ba4aecd84d41c9bb6ff81aa&amp;originReferrer=Androidshare"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https://m.china.caixin.com/red/2021-06-11/101725995.html?s=afdb01357a313bafae90578aa7b829f9a2ce7b6337ca4bbf21c0489d8ba4aecd84d41c9bb6ff81aa&amp;originReferrer=Androidshare</w:t>
      </w:r>
      <w:r>
        <w:rPr>
          <w:rStyle w:val="31"/>
          <w:rFonts w:hint="eastAsia"/>
          <w:color w:val="4F81BD" w:themeColor="accent1"/>
          <w:u w:val="single"/>
          <w14:textFill>
            <w14:solidFill>
              <w14:schemeClr w14:val="accent1"/>
            </w14:solidFill>
          </w14:textFill>
        </w:rPr>
        <w:fldChar w:fldCharType="end"/>
      </w:r>
    </w:p>
    <w:p>
      <w:pPr>
        <w:pStyle w:val="152"/>
        <w:numPr>
          <w:ilvl w:val="0"/>
          <w:numId w:val="4"/>
        </w:numPr>
        <w:spacing w:before="156" w:beforeLines="50"/>
        <w:ind w:left="420" w:leftChars="0" w:hanging="420" w:firstLineChars="0"/>
        <w:outlineLvl w:val="1"/>
        <w:rPr>
          <w:rFonts w:ascii="Times New Roman" w:hAnsi="Times New Roman"/>
          <w:b/>
          <w:bCs/>
          <w:sz w:val="24"/>
          <w:szCs w:val="24"/>
        </w:rPr>
      </w:pPr>
      <w:bookmarkStart w:id="307" w:name="_Toc5796"/>
      <w:r>
        <w:rPr>
          <w:rFonts w:hint="eastAsia" w:ascii="Times New Roman" w:hAnsi="Times New Roman"/>
          <w:b/>
          <w:bCs/>
          <w:sz w:val="24"/>
          <w:szCs w:val="24"/>
        </w:rPr>
        <w:t>一图读懂</w:t>
      </w:r>
      <w:r>
        <w:rPr>
          <w:rFonts w:hint="eastAsia" w:ascii="Times New Roman" w:hAnsi="Times New Roman"/>
          <w:b/>
          <w:bCs/>
          <w:sz w:val="24"/>
          <w:szCs w:val="24"/>
          <w:lang w:val="en-US" w:eastAsia="zh-CN"/>
        </w:rPr>
        <w:t xml:space="preserve"> </w:t>
      </w:r>
      <w:r>
        <w:rPr>
          <w:rFonts w:hint="eastAsia" w:ascii="Times New Roman" w:hAnsi="Times New Roman"/>
          <w:b/>
          <w:bCs/>
          <w:sz w:val="24"/>
          <w:szCs w:val="24"/>
        </w:rPr>
        <w:t>| 修改后的《安全生产法》</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"https://mp.weixin.qq.com/s/HTLIMiZ7JNOaDeyHDCzafw"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https://mp.weixin.qq.com/s/HTLIMiZ7JNOaDeyHDCzafw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eastAsia="宋体"/>
          <w:bCs/>
          <w:sz w:val="24"/>
          <w:szCs w:val="24"/>
          <w:lang w:val="en-US" w:eastAsia="zh-CN"/>
        </w:rPr>
      </w:pPr>
      <w:r>
        <w:rPr>
          <w:rFonts w:hint="eastAsia" w:ascii="Times New Roman" w:hAnsi="Times New Roman"/>
          <w:bCs/>
          <w:sz w:val="24"/>
          <w:szCs w:val="24"/>
        </w:rPr>
        <w:t>《安全生产法》完成第三次修改</w:t>
      </w:r>
      <w:r>
        <w:rPr>
          <w:rFonts w:hint="eastAsia" w:ascii="Times New Roman" w:hAnsi="Times New Roman"/>
          <w:bCs/>
          <w:sz w:val="24"/>
          <w:szCs w:val="24"/>
          <w:lang w:eastAsia="zh-CN"/>
        </w:rPr>
        <w:t>，修改决定共</w:t>
      </w:r>
      <w:r>
        <w:rPr>
          <w:rFonts w:hint="eastAsia" w:ascii="Times New Roman" w:hAnsi="Times New Roman"/>
          <w:bCs/>
          <w:sz w:val="24"/>
          <w:szCs w:val="24"/>
          <w:lang w:val="en-US" w:eastAsia="zh-CN"/>
        </w:rPr>
        <w:t>42条，</w:t>
      </w:r>
      <w:r>
        <w:rPr>
          <w:rFonts w:hint="eastAsia" w:ascii="Times New Roman" w:hAnsi="Times New Roman"/>
          <w:bCs/>
          <w:sz w:val="24"/>
          <w:szCs w:val="24"/>
          <w:lang w:eastAsia="zh-CN"/>
        </w:rPr>
        <w:t>将于9月1日起施行。新法</w:t>
      </w:r>
      <w:r>
        <w:rPr>
          <w:rFonts w:hint="eastAsia" w:ascii="Times New Roman" w:hAnsi="Times New Roman"/>
          <w:bCs/>
          <w:sz w:val="24"/>
          <w:szCs w:val="24"/>
          <w:lang w:val="en-US" w:eastAsia="zh-CN"/>
        </w:rPr>
        <w:t>明</w:t>
      </w:r>
      <w:r>
        <w:rPr>
          <w:rFonts w:hint="eastAsia" w:ascii="Times New Roman" w:hAnsi="Times New Roman"/>
          <w:bCs/>
          <w:sz w:val="24"/>
          <w:szCs w:val="24"/>
          <w:lang w:eastAsia="zh-CN"/>
        </w:rPr>
        <w:t>确了“管行业必须管安全、管业务必须管安全、管生产经营必须管安全”的基本原则；加大了对企业违法行为的处罚力度，将特大安全生产事故的顶格罚款提高到1亿元；新增了平台经济履行安全生产责任和检察机关可提起公益诉讼的规定。</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08" w:name="_Toc29575"/>
      <w:r>
        <w:rPr>
          <w:rFonts w:ascii="Times New Roman" w:hAnsi="Times New Roman"/>
          <w:sz w:val="24"/>
          <w:szCs w:val="24"/>
        </w:rPr>
        <w:t>职业危害与预防</w:t>
      </w:r>
      <w:bookmarkEnd w:id="308"/>
    </w:p>
    <w:p>
      <w:pPr>
        <w:pStyle w:val="152"/>
        <w:numPr>
          <w:ilvl w:val="1"/>
          <w:numId w:val="2"/>
        </w:numPr>
        <w:spacing w:before="156" w:beforeLines="50"/>
        <w:ind w:firstLineChars="0"/>
        <w:outlineLvl w:val="1"/>
        <w:rPr>
          <w:rFonts w:ascii="Times New Roman" w:hAnsi="Times New Roman"/>
          <w:b/>
          <w:bCs/>
          <w:sz w:val="24"/>
          <w:szCs w:val="24"/>
        </w:rPr>
      </w:pPr>
      <w:bookmarkStart w:id="309" w:name="_Toc6022"/>
      <w:r>
        <w:rPr>
          <w:rFonts w:hint="eastAsia" w:ascii="Times New Roman" w:hAnsi="Times New Roman"/>
          <w:b/>
          <w:bCs/>
          <w:sz w:val="24"/>
          <w:szCs w:val="24"/>
          <w:lang w:eastAsia="zh-CN"/>
        </w:rPr>
        <w:t>【上海】</w:t>
      </w:r>
      <w:r>
        <w:rPr>
          <w:rFonts w:hint="eastAsia" w:ascii="Times New Roman" w:hAnsi="Times New Roman"/>
          <w:b/>
          <w:bCs/>
          <w:sz w:val="24"/>
          <w:szCs w:val="24"/>
        </w:rPr>
        <w:t>矽肺病人的出现，到底和大数据关系大不大？</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"https://mp.weixin.qq.com/s/_0pYEc7DilSOlrsIZVp_Mg"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https://mp.weixin.qq.com/s/_0pYEc7DilSOlrsIZVp_Mg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作者于2013—2017年间对宝山区内存在矽尘作业的企业工作场所进行了矽尘的采样和检测分析，结果发现，期间宝山区工作场所矽尘总尘合格率有逐年上升的趋势，且检测到的浓度中位数也逐年下降。而文献显示，2000—2015年宝山区矽肺新发病例60例，占同期新发尘肺病总数的34.5%，但2013—2015年尘肺发病人数呈下降趋势，矽肺仅发病3人。</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0" w:name="_Toc16389"/>
      <w:r>
        <w:rPr>
          <w:rFonts w:hint="eastAsia" w:ascii="Times New Roman" w:hAnsi="Times New Roman"/>
          <w:b/>
          <w:bCs/>
          <w:sz w:val="24"/>
          <w:szCs w:val="24"/>
          <w:lang w:eastAsia="zh-CN"/>
        </w:rPr>
        <w:t>【浙江杭州】</w:t>
      </w:r>
      <w:r>
        <w:rPr>
          <w:rFonts w:hint="eastAsia" w:ascii="Times New Roman" w:hAnsi="Times New Roman"/>
          <w:b/>
          <w:bCs/>
          <w:sz w:val="24"/>
          <w:szCs w:val="24"/>
        </w:rPr>
        <w:t>无资质做检测，史无前例被罚90万！</w:t>
      </w:r>
      <w:bookmarkEnd w:id="31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"https://mp.weixin.qq.com/s/GDswYfRLVccXd_pkdOYODw"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https://mp.weixin.qq.com/s/GDswYfRLVccXd_pkdOYODw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接到群众举报，一公司无资质提供职业卫生检测服务！该公司对无职业卫生技术服务资质和为54家用人单位开展职业卫生检测评价的事实供认不讳。执法部门依法给予该公司895</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220元罚款的行政处罚。</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1" w:name="_Toc31681"/>
      <w:r>
        <w:rPr>
          <w:rFonts w:hint="eastAsia" w:ascii="Times New Roman" w:hAnsi="Times New Roman"/>
          <w:b/>
          <w:bCs/>
          <w:sz w:val="24"/>
          <w:szCs w:val="24"/>
        </w:rPr>
        <w:t>应急科普丨夏季安全生产防范指南</w:t>
      </w:r>
      <w:bookmarkEnd w:id="31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中国化学品安全协会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"https://mp.weixin.qq.com/s/c9J6PMH8HkZ4IK0s3ij_yg"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https://mp.weixin.qq.com/s/c9J6PMH8HkZ4IK0s3ij_yg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夏季是各类生产安全事故的易发期，高温来袭，加之雷电、暴雨、大风等灾害性天气多发，给安全生产带来很多不利因素，</w:t>
      </w:r>
      <w:r>
        <w:rPr>
          <w:rFonts w:hint="eastAsia" w:ascii="Times New Roman" w:hAnsi="Times New Roman"/>
          <w:bCs/>
          <w:sz w:val="24"/>
          <w:szCs w:val="24"/>
          <w:lang w:eastAsia="zh-CN"/>
        </w:rPr>
        <w:t>如压力容器超温超标、员工中暑等</w:t>
      </w:r>
      <w:r>
        <w:rPr>
          <w:rFonts w:hint="eastAsia" w:ascii="Times New Roman" w:hAnsi="Times New Roman"/>
          <w:bCs/>
          <w:sz w:val="24"/>
          <w:szCs w:val="24"/>
        </w:rPr>
        <w:t>。</w:t>
      </w:r>
      <w:r>
        <w:rPr>
          <w:rFonts w:hint="eastAsia" w:ascii="Times New Roman" w:hAnsi="Times New Roman"/>
          <w:bCs/>
          <w:sz w:val="24"/>
          <w:szCs w:val="24"/>
          <w:lang w:eastAsia="zh-CN"/>
        </w:rPr>
        <w:t>本文介绍了</w:t>
      </w:r>
      <w:r>
        <w:rPr>
          <w:rFonts w:hint="eastAsia" w:ascii="Times New Roman" w:hAnsi="Times New Roman"/>
          <w:bCs/>
          <w:sz w:val="24"/>
          <w:szCs w:val="24"/>
        </w:rPr>
        <w:t>夏季安全生产防范指南</w:t>
      </w:r>
      <w:r>
        <w:rPr>
          <w:rFonts w:hint="eastAsia" w:ascii="Times New Roman" w:hAnsi="Times New Roman"/>
          <w:bCs/>
          <w:sz w:val="24"/>
          <w:szCs w:val="24"/>
          <w:lang w:eastAsia="zh-CN"/>
        </w:rPr>
        <w:t>。</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2" w:name="_Toc4306"/>
      <w:r>
        <w:rPr>
          <w:rFonts w:ascii="Times New Roman" w:hAnsi="Times New Roman"/>
          <w:sz w:val="24"/>
          <w:szCs w:val="24"/>
        </w:rPr>
        <w:t>社会保险</w:t>
      </w:r>
      <w:bookmarkEnd w:id="312"/>
    </w:p>
    <w:p>
      <w:pPr>
        <w:pStyle w:val="152"/>
        <w:numPr>
          <w:ilvl w:val="0"/>
          <w:numId w:val="5"/>
        </w:numPr>
        <w:spacing w:before="156" w:beforeLines="50"/>
        <w:ind w:firstLineChars="0"/>
        <w:outlineLvl w:val="1"/>
        <w:rPr>
          <w:rFonts w:ascii="Times New Roman" w:hAnsi="Times New Roman"/>
          <w:b/>
          <w:bCs/>
          <w:sz w:val="24"/>
          <w:szCs w:val="24"/>
        </w:rPr>
      </w:pPr>
      <w:bookmarkStart w:id="313" w:name="_Toc258"/>
      <w:r>
        <w:rPr>
          <w:rFonts w:hint="eastAsia" w:ascii="Times New Roman" w:hAnsi="Times New Roman"/>
          <w:b/>
          <w:bCs/>
          <w:sz w:val="24"/>
          <w:szCs w:val="24"/>
          <w:lang w:eastAsia="zh-CN"/>
        </w:rPr>
        <w:t>【广东深圳】</w:t>
      </w:r>
      <w:r>
        <w:rPr>
          <w:rFonts w:hint="eastAsia" w:ascii="Times New Roman" w:hAnsi="Times New Roman"/>
          <w:b/>
          <w:bCs/>
          <w:sz w:val="24"/>
          <w:szCs w:val="24"/>
        </w:rPr>
        <w:t>社保补缴之困</w:t>
      </w:r>
      <w:bookmarkEnd w:id="31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财新周刊</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"https://m.weekly.caixin.com/red/2021-06-05/101723204.html?s=afdb01357a313bafdae813484da4717a8b20656881636e61bfd1407cd5a3d56e411779b1330ba53c&amp;originReferrer=Androidshare"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https://m.weekly.caixin.com/red/2021-06-05/101723204.html?s=afdb01357a313bafdae813484da4717a8b20656881636e61bfd1407cd5a3d56e411779b1330ba53c&amp;originReferrer=Androidshare</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深圳等地对强制追缴养老保险费有两年时效限制，劳动者自行补缴又需与用人单位共同申请，这些做法和地方法规被认为与《社会保险法》等上位法不尽一致，引来多起诉讼</w:t>
      </w:r>
      <w:r>
        <w:rPr>
          <w:rFonts w:hint="eastAsia" w:ascii="Times New Roman" w:hAnsi="Times New Roman"/>
          <w:bCs/>
          <w:sz w:val="24"/>
          <w:szCs w:val="24"/>
          <w:lang w:eastAsia="zh-CN"/>
        </w:rPr>
        <w:t>。但</w:t>
      </w:r>
      <w:r>
        <w:rPr>
          <w:rFonts w:hint="eastAsia" w:ascii="Times New Roman" w:hAnsi="Times New Roman"/>
          <w:bCs/>
          <w:sz w:val="24"/>
          <w:szCs w:val="24"/>
        </w:rPr>
        <w:t>《深圳经济特区社会养老保险条例》修订草案</w:t>
      </w:r>
      <w:r>
        <w:rPr>
          <w:rFonts w:hint="eastAsia" w:ascii="Times New Roman" w:hAnsi="Times New Roman"/>
          <w:bCs/>
          <w:sz w:val="24"/>
          <w:szCs w:val="24"/>
          <w:lang w:eastAsia="zh-CN"/>
        </w:rPr>
        <w:t>（</w:t>
      </w:r>
      <w:r>
        <w:rPr>
          <w:rFonts w:hint="eastAsia" w:ascii="Times New Roman" w:hAnsi="Times New Roman"/>
          <w:bCs/>
          <w:sz w:val="24"/>
          <w:szCs w:val="24"/>
        </w:rPr>
        <w:t>日前已结束公开征求意见</w:t>
      </w:r>
      <w:r>
        <w:rPr>
          <w:rFonts w:hint="eastAsia" w:ascii="Times New Roman" w:hAnsi="Times New Roman"/>
          <w:bCs/>
          <w:sz w:val="24"/>
          <w:szCs w:val="24"/>
          <w:lang w:eastAsia="zh-CN"/>
        </w:rPr>
        <w:t>）</w:t>
      </w:r>
      <w:r>
        <w:rPr>
          <w:rFonts w:hint="eastAsia" w:ascii="Times New Roman" w:hAnsi="Times New Roman"/>
          <w:bCs/>
          <w:sz w:val="24"/>
          <w:szCs w:val="24"/>
        </w:rPr>
        <w:t>中关于行政追缴养老保险费有两年时限和自行补缴需劳资双方共同申请的规定，再度引发关注。</w:t>
      </w:r>
    </w:p>
    <w:p>
      <w:pPr>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14" w:name="_Toc18872"/>
      <w:r>
        <w:rPr>
          <w:rFonts w:hint="eastAsia" w:ascii="Times New Roman" w:hAnsi="Times New Roman"/>
          <w:b/>
          <w:bCs/>
          <w:sz w:val="24"/>
          <w:szCs w:val="24"/>
          <w:lang w:eastAsia="zh-CN"/>
        </w:rPr>
        <w:t>【广东】</w:t>
      </w:r>
      <w:r>
        <w:rPr>
          <w:rFonts w:hint="eastAsia" w:ascii="Times New Roman" w:hAnsi="Times New Roman"/>
          <w:b/>
          <w:bCs/>
          <w:sz w:val="24"/>
          <w:szCs w:val="24"/>
        </w:rPr>
        <w:t>最新判决：律师事务所被判补缴20年社保费（附4大疑问）</w:t>
      </w:r>
      <w:bookmarkEnd w:id="31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"https://mp.weixin.qq.com/s/FtzooxjuG3vE9xCrcvJUpQ"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https://mp.weixin.qq.com/s/FtzooxjuG3vE9xCrcvJUpQ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本文介绍了一起案例，一审法院判决</w:t>
      </w:r>
      <w:r>
        <w:rPr>
          <w:rFonts w:hint="eastAsia" w:ascii="Times New Roman" w:hAnsi="Times New Roman"/>
          <w:bCs/>
          <w:sz w:val="24"/>
          <w:szCs w:val="24"/>
        </w:rPr>
        <w:t>被告</w:t>
      </w:r>
      <w:r>
        <w:rPr>
          <w:rFonts w:hint="eastAsia" w:ascii="Times New Roman" w:hAnsi="Times New Roman"/>
          <w:bCs/>
          <w:sz w:val="24"/>
          <w:szCs w:val="24"/>
          <w:lang w:eastAsia="zh-CN"/>
        </w:rPr>
        <w:t>（</w:t>
      </w:r>
      <w:r>
        <w:rPr>
          <w:rFonts w:hint="eastAsia" w:ascii="Times New Roman" w:hAnsi="Times New Roman"/>
          <w:bCs/>
          <w:sz w:val="24"/>
          <w:szCs w:val="24"/>
        </w:rPr>
        <w:t>律师事务所</w:t>
      </w:r>
      <w:r>
        <w:rPr>
          <w:rFonts w:hint="eastAsia" w:ascii="Times New Roman" w:hAnsi="Times New Roman"/>
          <w:bCs/>
          <w:sz w:val="24"/>
          <w:szCs w:val="24"/>
          <w:lang w:eastAsia="zh-CN"/>
        </w:rPr>
        <w:t>）</w:t>
      </w:r>
      <w:r>
        <w:rPr>
          <w:rFonts w:hint="eastAsia" w:ascii="Times New Roman" w:hAnsi="Times New Roman"/>
          <w:bCs/>
          <w:sz w:val="24"/>
          <w:szCs w:val="24"/>
        </w:rPr>
        <w:t>给原告</w:t>
      </w:r>
      <w:r>
        <w:rPr>
          <w:rFonts w:hint="eastAsia" w:ascii="Times New Roman" w:hAnsi="Times New Roman"/>
          <w:bCs/>
          <w:sz w:val="24"/>
          <w:szCs w:val="24"/>
          <w:lang w:eastAsia="zh-CN"/>
        </w:rPr>
        <w:t>（律所员工）</w:t>
      </w:r>
      <w:r>
        <w:rPr>
          <w:rFonts w:hint="eastAsia" w:ascii="Times New Roman" w:hAnsi="Times New Roman"/>
          <w:bCs/>
          <w:sz w:val="24"/>
          <w:szCs w:val="24"/>
        </w:rPr>
        <w:t>补缴1999年1月至2019年9月的养老保险费</w:t>
      </w:r>
      <w:r>
        <w:rPr>
          <w:rFonts w:hint="eastAsia" w:ascii="Times New Roman" w:hAnsi="Times New Roman"/>
          <w:bCs/>
          <w:sz w:val="24"/>
          <w:szCs w:val="24"/>
          <w:lang w:eastAsia="zh-CN"/>
        </w:rPr>
        <w:t>。作者附上最高人民法院、人社部、全国人大法工委关于补缴是否受时限的意见，并提出自己的疑惑——法院为什么受理补缴的争议？用人单位未依法为劳动者缴纳社保，社保经办机构确定不能补办，导致劳动者不能享受养老保险待遇并遭受损失的，法院可能会判决用人单位赔偿劳动者养老保险待遇损失，而不是判决补缴。</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15" w:name="_Toc28019"/>
      <w:r>
        <w:rPr>
          <w:rFonts w:hint="eastAsia" w:ascii="Times New Roman" w:hAnsi="Times New Roman"/>
          <w:b/>
          <w:bCs/>
          <w:sz w:val="24"/>
          <w:szCs w:val="24"/>
          <w:lang w:eastAsia="zh-CN"/>
        </w:rPr>
        <w:t>【广东佛山】</w:t>
      </w:r>
      <w:r>
        <w:rPr>
          <w:rFonts w:hint="eastAsia" w:ascii="Times New Roman" w:hAnsi="Times New Roman"/>
          <w:b/>
          <w:bCs/>
          <w:sz w:val="24"/>
          <w:szCs w:val="24"/>
        </w:rPr>
        <w:t>7月起，佛山执行新的工伤保险浮动费率！最高下调50%</w:t>
      </w:r>
      <w:bookmarkEnd w:id="31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佛山人社</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"https://mp.weixin.qq.com/s/DUzM9mixPbh7685bYQrZFQ"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https://mp.weixin.qq.com/s/DUzM9mixPbh7685bYQrZFQ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根据《佛山市工伤保险浮动费率管理办法》，7月1日起，佛山将执行新的工伤保险浮动费率。办法包括建立“红·黑名单”制度、安全生产标准化达标二级或以上企业费率要下浮、连续两年发生工亡事故的费率要上浮等。</w:t>
      </w:r>
    </w:p>
    <w:p>
      <w:pPr>
        <w:ind w:firstLine="480" w:firstLineChars="200"/>
        <w:rPr>
          <w:rFonts w:hint="eastAsia" w:ascii="Times New Roman" w:hAnsi="Times New Roman"/>
          <w:bCs/>
          <w:sz w:val="24"/>
          <w:szCs w:val="24"/>
          <w:lang w:eastAsia="zh-CN"/>
        </w:rPr>
      </w:pPr>
    </w:p>
    <w:p>
      <w:pPr>
        <w:pStyle w:val="152"/>
        <w:numPr>
          <w:ilvl w:val="0"/>
          <w:numId w:val="5"/>
        </w:numPr>
        <w:spacing w:before="156" w:beforeLines="50"/>
        <w:ind w:firstLineChars="0"/>
        <w:outlineLvl w:val="1"/>
        <w:rPr>
          <w:rFonts w:ascii="Times New Roman" w:hAnsi="Times New Roman"/>
          <w:b/>
          <w:bCs/>
          <w:sz w:val="24"/>
          <w:szCs w:val="24"/>
        </w:rPr>
      </w:pPr>
      <w:bookmarkStart w:id="316" w:name="_Toc27548"/>
      <w:r>
        <w:rPr>
          <w:rFonts w:hint="eastAsia" w:ascii="Times New Roman" w:hAnsi="Times New Roman"/>
          <w:b/>
          <w:bCs/>
          <w:sz w:val="24"/>
          <w:szCs w:val="24"/>
        </w:rPr>
        <w:t>共享用工中，劳动者发生工伤谁担责？</w:t>
      </w:r>
      <w:bookmarkEnd w:id="31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佛山人社</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"https://mp.weixin.qq.com/s/kcDtXwef_IBt2afoZ7hDHw"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https://mp.weixin.qq.com/s/kcDtXwef_IBt2afoZ7hDHw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职工被借调期间受到工伤事故伤害的，由原用人单位承担工伤保险责任，但原用人单位与借调单位可以约定补偿办法。共享用工的工作模式，并不改变劳动者的用工归属，发生工伤，应由所属单位为员工申请工伤认定，借调单位应予以配合。</w:t>
      </w:r>
    </w:p>
    <w:p>
      <w:pPr>
        <w:ind w:firstLine="480" w:firstLineChars="200"/>
        <w:rPr>
          <w:rFonts w:hint="eastAsia"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317" w:name="_Toc19517"/>
      <w:r>
        <w:rPr>
          <w:rFonts w:hint="eastAsia" w:ascii="Times New Roman" w:hAnsi="Times New Roman"/>
          <w:b/>
          <w:bCs/>
          <w:sz w:val="24"/>
          <w:szCs w:val="24"/>
          <w:lang w:eastAsia="zh-CN"/>
        </w:rPr>
        <w:t>【重庆】</w:t>
      </w:r>
      <w:r>
        <w:rPr>
          <w:rFonts w:hint="eastAsia" w:ascii="Times New Roman" w:hAnsi="Times New Roman"/>
          <w:b/>
          <w:bCs/>
          <w:sz w:val="24"/>
          <w:szCs w:val="24"/>
        </w:rPr>
        <w:t>“工伤私了”到底能不能反悔？法院这样判</w:t>
      </w:r>
      <w:bookmarkEnd w:id="31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律法文库</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"https://mp.weixin.qq.com/s/mudwDtq_z5Rd_hLA3u2VyA"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https://mp.weixin.qq.com/s/mudwDtq_z5Rd_hLA3u2VyA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劳动者与用人单位的工伤赔付协议在不违反法律、行政法规的强制性规定，且不存在欺诈、胁迫或者乘人之危情形下，应当认定有效；但如果经审查认定具有重大误解或显失公平的可变更、撤销情形，可以按照工伤赔付标准变更协议的内容。本案中《一次性工伤赔偿协议》约定的工伤赔偿金额未达到工伤保险待遇赔偿金额的75%，故协议书内容存在显失公平的情形，严重损害劳动者的合法权益，劳动者可以按照工伤赔付标准变更协议的内容。</w:t>
      </w:r>
    </w:p>
    <w:p>
      <w:pPr>
        <w:ind w:firstLine="480" w:firstLineChars="200"/>
        <w:rPr>
          <w:rFonts w:hint="eastAsia" w:ascii="Times New Roman" w:hAnsi="Times New Roman"/>
          <w:bCs/>
          <w:sz w:val="24"/>
          <w:szCs w:val="24"/>
          <w:lang w:eastAsia="zh-CN"/>
        </w:rPr>
      </w:pPr>
    </w:p>
    <w:p>
      <w:pPr>
        <w:pStyle w:val="152"/>
        <w:numPr>
          <w:ilvl w:val="0"/>
          <w:numId w:val="5"/>
        </w:numPr>
        <w:spacing w:before="156" w:beforeLines="50"/>
        <w:ind w:firstLineChars="0"/>
        <w:outlineLvl w:val="1"/>
        <w:rPr>
          <w:rFonts w:ascii="Times New Roman" w:hAnsi="Times New Roman"/>
          <w:b/>
          <w:bCs/>
          <w:sz w:val="24"/>
          <w:szCs w:val="24"/>
        </w:rPr>
      </w:pPr>
      <w:bookmarkStart w:id="318" w:name="_Toc4983"/>
      <w:r>
        <w:rPr>
          <w:rFonts w:hint="eastAsia" w:ascii="Times New Roman" w:hAnsi="Times New Roman"/>
          <w:b/>
          <w:bCs/>
          <w:sz w:val="24"/>
          <w:szCs w:val="24"/>
        </w:rPr>
        <w:t>突发！又有26人因社保代缴涉刑事风险，社保代缴风险全梳理</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工伤通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"https://mp.weixin.qq.com/s/fjjjRn_AsglWNdHjn47vQw"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https://mp.weixin.qq.com/s/fjjjRn_AsglWNdHjn47vQw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北京通报一起欺诈骗取医保基金案，一公司通过虚构劳动关系，为不符合北京市参保条件的人员提供参保服务，欺诈骗取生育保险和医保基金。该公司负责人等26人，因涉嫌诈骗罪被依法采取刑事强制措施。而在用工管理实践中，也有用人单位找社保代缴机构为员工在当地或异地缴纳社会保险，这确实不是以犯罪为目的，但也有不少风险。如：裁判机构认为代缴社保不符合规定，员工可以依法辞职，进而要求用人单位支付经济补偿金。</w:t>
      </w:r>
    </w:p>
    <w:p>
      <w:pPr>
        <w:rPr>
          <w:rFonts w:ascii="Times New Roman" w:hAnsi="Times New Roman"/>
          <w:bCs/>
          <w:sz w:val="24"/>
          <w:szCs w:val="24"/>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19" w:name="_Toc21285"/>
      <w:r>
        <w:rPr>
          <w:rFonts w:ascii="Times New Roman" w:hAnsi="Times New Roman"/>
          <w:sz w:val="24"/>
          <w:szCs w:val="24"/>
        </w:rPr>
        <w:t>女工与性别</w:t>
      </w:r>
      <w:bookmarkEnd w:id="319"/>
      <w:bookmarkStart w:id="320" w:name="_Toc39081061"/>
      <w:bookmarkEnd w:id="320"/>
      <w:bookmarkStart w:id="321" w:name="_Toc39080425"/>
      <w:bookmarkEnd w:id="321"/>
      <w:bookmarkStart w:id="322" w:name="_Toc39080428"/>
      <w:bookmarkEnd w:id="322"/>
      <w:bookmarkStart w:id="323" w:name="_Toc39081058"/>
      <w:bookmarkEnd w:id="323"/>
    </w:p>
    <w:p>
      <w:pPr>
        <w:pStyle w:val="152"/>
        <w:numPr>
          <w:ilvl w:val="1"/>
          <w:numId w:val="7"/>
        </w:numPr>
        <w:spacing w:before="156" w:beforeLines="50"/>
        <w:ind w:firstLineChars="0"/>
        <w:outlineLvl w:val="1"/>
        <w:rPr>
          <w:rFonts w:ascii="Times New Roman" w:hAnsi="Times New Roman"/>
          <w:b/>
          <w:bCs/>
          <w:sz w:val="24"/>
          <w:szCs w:val="24"/>
        </w:rPr>
      </w:pPr>
      <w:bookmarkStart w:id="324" w:name="_Toc8700"/>
      <w:r>
        <w:rPr>
          <w:rFonts w:hint="eastAsia" w:ascii="Times New Roman" w:hAnsi="Times New Roman"/>
          <w:b/>
          <w:bCs/>
          <w:sz w:val="24"/>
          <w:szCs w:val="24"/>
        </w:rPr>
        <w:t>Ta们说我是个出色的作家，因为“不像女人那样写作”</w:t>
      </w:r>
      <w:bookmarkEnd w:id="324"/>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"https://mp.weixin.qq.com/s/0Hfmv6e9FuvgEigL7Rj0-w"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https://mp.weixin.qq.com/s/0Hfmv6e9FuvgEigL7Rj0-w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本文介绍了作者成为一名女作家的历程，启蒙、鼓舞、挫折等。因女性和写作者的双重身份，作者在写作中遇到重重阻碍，写出来的作品被剥夺作者身份、被审美标准与规范所评价，文章对此进行了反思。</w:t>
      </w:r>
    </w:p>
    <w:p>
      <w:pPr>
        <w:ind w:firstLine="480" w:firstLineChars="200"/>
        <w:rPr>
          <w:rFonts w:ascii="Times New Roman" w:hAnsi="Times New Roman"/>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5" w:name="_Toc25095"/>
      <w:r>
        <w:rPr>
          <w:rFonts w:hint="eastAsia" w:ascii="Times New Roman" w:hAnsi="Times New Roman"/>
          <w:b/>
          <w:bCs/>
          <w:sz w:val="24"/>
          <w:szCs w:val="24"/>
        </w:rPr>
        <w:t>女孩努力考上大学，不是为了成为谁的青春</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橙雨伞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"https://mp.weixin.qq.com/s/SY3M9Loqnjad79gHUuXwAg"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https://mp.weixin.qq.com/s/SY3M9Loqnjad79gHUuXwAg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招生季开始，不少学校使出浑身解数招揽生源</w:t>
      </w:r>
      <w:r>
        <w:rPr>
          <w:rFonts w:hint="eastAsia" w:ascii="Times New Roman" w:hAnsi="Times New Roman"/>
          <w:bCs/>
          <w:sz w:val="24"/>
          <w:szCs w:val="24"/>
          <w:lang w:eastAsia="zh-CN"/>
        </w:rPr>
        <w:t>。</w:t>
      </w:r>
      <w:r>
        <w:rPr>
          <w:rFonts w:hint="eastAsia" w:ascii="Times New Roman" w:hAnsi="Times New Roman"/>
          <w:bCs/>
          <w:sz w:val="24"/>
          <w:szCs w:val="24"/>
        </w:rPr>
        <w:t>如南京某高校，让女生举起牌子，问了句“你想不想让我成为你的青春”。拿物化女性当卖点</w:t>
      </w:r>
      <w:r>
        <w:rPr>
          <w:rFonts w:hint="eastAsia" w:ascii="Times New Roman" w:hAnsi="Times New Roman"/>
          <w:bCs/>
          <w:sz w:val="24"/>
          <w:szCs w:val="24"/>
          <w:lang w:eastAsia="zh-CN"/>
        </w:rPr>
        <w:t>的</w:t>
      </w:r>
      <w:r>
        <w:rPr>
          <w:rFonts w:hint="eastAsia" w:ascii="Times New Roman" w:hAnsi="Times New Roman"/>
          <w:bCs/>
          <w:sz w:val="24"/>
          <w:szCs w:val="24"/>
        </w:rPr>
        <w:t>广告宣传</w:t>
      </w:r>
      <w:r>
        <w:rPr>
          <w:rFonts w:hint="eastAsia" w:ascii="Times New Roman" w:hAnsi="Times New Roman"/>
          <w:bCs/>
          <w:sz w:val="24"/>
          <w:szCs w:val="24"/>
          <w:lang w:eastAsia="zh-CN"/>
        </w:rPr>
        <w:t>在生活中数不胜数，而用女生做招生噱头，正好暴露了这个学校的性别友好氛围可能不太好的事实。</w:t>
      </w:r>
    </w:p>
    <w:p>
      <w:pPr>
        <w:ind w:firstLine="480" w:firstLineChars="200"/>
        <w:rPr>
          <w:rFonts w:hint="eastAsia"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26" w:name="_Toc22949"/>
      <w:r>
        <w:rPr>
          <w:rFonts w:hint="eastAsia" w:ascii="Times New Roman" w:hAnsi="Times New Roman"/>
          <w:b/>
          <w:bCs/>
          <w:sz w:val="24"/>
          <w:szCs w:val="24"/>
        </w:rPr>
        <w:t>支持性别平等，为什么很多男性只是嘴上说说？｜伞君剪报</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橙雨伞</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"https://mp.weixin.qq.com/s/vFufZ219dlchkIhJ3lDzqg"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https://mp.weixin.qq.com/s/vFufZ219dlchkIhJ3lDzqg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伞君剪报</w:t>
      </w:r>
      <w:r>
        <w:rPr>
          <w:rFonts w:hint="eastAsia" w:ascii="Times New Roman" w:hAnsi="Times New Roman"/>
          <w:bCs/>
          <w:sz w:val="24"/>
          <w:szCs w:val="24"/>
          <w:lang w:eastAsia="zh-CN"/>
        </w:rPr>
        <w:t>整理了</w:t>
      </w:r>
      <w:r>
        <w:rPr>
          <w:rFonts w:hint="eastAsia" w:ascii="Times New Roman" w:hAnsi="Times New Roman"/>
          <w:bCs/>
          <w:sz w:val="24"/>
          <w:szCs w:val="24"/>
        </w:rPr>
        <w:t>最近发生</w:t>
      </w:r>
      <w:r>
        <w:rPr>
          <w:rFonts w:hint="eastAsia" w:ascii="Times New Roman" w:hAnsi="Times New Roman"/>
          <w:bCs/>
          <w:sz w:val="24"/>
          <w:szCs w:val="24"/>
          <w:lang w:eastAsia="zh-CN"/>
        </w:rPr>
        <w:t>的</w:t>
      </w:r>
      <w:r>
        <w:rPr>
          <w:rFonts w:hint="eastAsia" w:ascii="Times New Roman" w:hAnsi="Times New Roman"/>
          <w:bCs/>
          <w:sz w:val="24"/>
          <w:szCs w:val="24"/>
        </w:rPr>
        <w:t>新鲜事</w:t>
      </w:r>
      <w:r>
        <w:rPr>
          <w:rFonts w:hint="eastAsia" w:ascii="Times New Roman" w:hAnsi="Times New Roman"/>
          <w:bCs/>
          <w:sz w:val="24"/>
          <w:szCs w:val="24"/>
          <w:lang w:eastAsia="zh-CN"/>
        </w:rPr>
        <w:t>：</w:t>
      </w:r>
    </w:p>
    <w:p>
      <w:pPr>
        <w:numPr>
          <w:ilvl w:val="0"/>
          <w:numId w:val="8"/>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韩国总统文在寅就女兵遭性侵死亡案致歉；</w:t>
      </w:r>
    </w:p>
    <w:p>
      <w:pPr>
        <w:numPr>
          <w:ilvl w:val="0"/>
          <w:numId w:val="8"/>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研究表明，性别平等意识形态并不随着现代化的进程而向前推进，甚至会倒退；</w:t>
      </w:r>
    </w:p>
    <w:p>
      <w:pPr>
        <w:numPr>
          <w:ilvl w:val="0"/>
          <w:numId w:val="8"/>
        </w:numPr>
        <w:ind w:left="480" w:leftChars="0" w:hanging="480" w:hangingChars="200"/>
        <w:rPr>
          <w:rFonts w:hint="eastAsia" w:ascii="Times New Roman" w:hAnsi="Times New Roman"/>
          <w:bCs/>
          <w:sz w:val="24"/>
          <w:szCs w:val="24"/>
        </w:rPr>
      </w:pPr>
      <w:r>
        <w:rPr>
          <w:rFonts w:hint="eastAsia" w:ascii="Times New Roman" w:hAnsi="Times New Roman"/>
          <w:bCs/>
          <w:sz w:val="24"/>
          <w:szCs w:val="24"/>
        </w:rPr>
        <w:t>韩国N号房主犯“博士”赵主彬二审获刑42年</w:t>
      </w:r>
      <w:r>
        <w:rPr>
          <w:rFonts w:hint="eastAsia" w:ascii="Times New Roman" w:hAnsi="Times New Roman"/>
          <w:bCs/>
          <w:sz w:val="24"/>
          <w:szCs w:val="24"/>
          <w:lang w:eastAsia="zh-CN"/>
        </w:rPr>
        <w:t>；</w:t>
      </w:r>
    </w:p>
    <w:p>
      <w:pPr>
        <w:numPr>
          <w:ilvl w:val="0"/>
          <w:numId w:val="8"/>
        </w:numPr>
        <w:ind w:left="480" w:leftChars="0" w:hanging="480" w:hangingChars="200"/>
        <w:rPr>
          <w:rFonts w:hint="eastAsia" w:ascii="Times New Roman" w:hAnsi="Times New Roman"/>
          <w:bCs/>
          <w:sz w:val="24"/>
          <w:szCs w:val="24"/>
        </w:rPr>
      </w:pPr>
      <w:r>
        <w:rPr>
          <w:rFonts w:hint="eastAsia" w:ascii="Times New Roman" w:hAnsi="Times New Roman"/>
          <w:bCs/>
          <w:sz w:val="24"/>
          <w:szCs w:val="24"/>
        </w:rPr>
        <w:t>浙江一乡村学校女老师存钱为姑娘们买运动内衣</w:t>
      </w:r>
      <w:r>
        <w:rPr>
          <w:rFonts w:hint="eastAsia" w:ascii="Times New Roman" w:hAnsi="Times New Roman"/>
          <w:bCs/>
          <w:sz w:val="24"/>
          <w:szCs w:val="24"/>
          <w:lang w:eastAsia="zh-CN"/>
        </w:rPr>
        <w:t>；</w:t>
      </w:r>
    </w:p>
    <w:p>
      <w:pPr>
        <w:numPr>
          <w:ilvl w:val="0"/>
          <w:numId w:val="8"/>
        </w:numPr>
        <w:ind w:left="480" w:leftChars="0" w:hanging="480" w:hangingChars="200"/>
        <w:rPr>
          <w:rFonts w:hint="eastAsia" w:ascii="Times New Roman" w:hAnsi="Times New Roman"/>
          <w:bCs/>
          <w:sz w:val="24"/>
          <w:szCs w:val="24"/>
        </w:rPr>
      </w:pPr>
      <w:r>
        <w:rPr>
          <w:rFonts w:hint="eastAsia" w:ascii="Times New Roman" w:hAnsi="Times New Roman"/>
          <w:bCs/>
          <w:sz w:val="24"/>
          <w:szCs w:val="24"/>
        </w:rPr>
        <w:t>印度因不满妻子生女，将妻女三人扔井里</w:t>
      </w:r>
      <w:r>
        <w:rPr>
          <w:rFonts w:hint="eastAsia" w:ascii="Times New Roman" w:hAnsi="Times New Roman"/>
          <w:bCs/>
          <w:sz w:val="24"/>
          <w:szCs w:val="24"/>
          <w:lang w:eastAsia="zh-CN"/>
        </w:rPr>
        <w:t>；</w:t>
      </w:r>
    </w:p>
    <w:p>
      <w:pPr>
        <w:numPr>
          <w:ilvl w:val="0"/>
          <w:numId w:val="8"/>
        </w:numPr>
        <w:ind w:left="480" w:leftChars="0" w:hanging="480" w:hangingChars="200"/>
        <w:rPr>
          <w:rFonts w:hint="eastAsia" w:ascii="Times New Roman" w:hAnsi="Times New Roman"/>
          <w:bCs/>
          <w:sz w:val="24"/>
          <w:szCs w:val="24"/>
        </w:rPr>
      </w:pPr>
      <w:r>
        <w:rPr>
          <w:rFonts w:hint="eastAsia" w:ascii="Times New Roman" w:hAnsi="Times New Roman"/>
          <w:bCs/>
          <w:sz w:val="24"/>
          <w:szCs w:val="24"/>
        </w:rPr>
        <w:t>多项研究表明，尽管男性在性别平等议题上通常都抱有善意，但却没实际</w:t>
      </w:r>
      <w:r>
        <w:rPr>
          <w:rFonts w:hint="eastAsia" w:ascii="Times New Roman" w:hAnsi="Times New Roman"/>
          <w:bCs/>
          <w:sz w:val="24"/>
          <w:szCs w:val="24"/>
          <w:lang w:eastAsia="zh-CN"/>
        </w:rPr>
        <w:t>行动。</w:t>
      </w:r>
    </w:p>
    <w:p>
      <w:pPr>
        <w:rPr>
          <w:rFonts w:ascii="Times New Roman" w:hAnsi="Times New Roman"/>
          <w:bCs/>
          <w:sz w:val="24"/>
          <w:szCs w:val="24"/>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27" w:name="_Toc21311"/>
      <w:r>
        <w:rPr>
          <w:rFonts w:ascii="Times New Roman" w:hAnsi="Times New Roman"/>
          <w:sz w:val="24"/>
          <w:szCs w:val="24"/>
        </w:rPr>
        <w:t>环境健康</w:t>
      </w:r>
      <w:bookmarkEnd w:id="327"/>
    </w:p>
    <w:p>
      <w:pPr>
        <w:pStyle w:val="152"/>
        <w:numPr>
          <w:ilvl w:val="1"/>
          <w:numId w:val="6"/>
        </w:numPr>
        <w:spacing w:before="156" w:beforeLines="50"/>
        <w:ind w:firstLineChars="0"/>
        <w:outlineLvl w:val="1"/>
        <w:rPr>
          <w:rFonts w:ascii="Times New Roman" w:hAnsi="Times New Roman"/>
          <w:b/>
          <w:bCs/>
          <w:sz w:val="24"/>
          <w:szCs w:val="24"/>
        </w:rPr>
      </w:pPr>
      <w:bookmarkStart w:id="328" w:name="_Toc28159"/>
      <w:r>
        <w:rPr>
          <w:rFonts w:hint="eastAsia" w:ascii="Times New Roman" w:hAnsi="Times New Roman"/>
          <w:b/>
          <w:bCs/>
          <w:sz w:val="24"/>
          <w:szCs w:val="24"/>
          <w:lang w:eastAsia="zh-CN"/>
        </w:rPr>
        <w:t>【上海】</w:t>
      </w:r>
      <w:r>
        <w:rPr>
          <w:rFonts w:hint="eastAsia" w:ascii="Times New Roman" w:hAnsi="Times New Roman"/>
          <w:b/>
          <w:bCs/>
          <w:sz w:val="24"/>
          <w:szCs w:val="24"/>
        </w:rPr>
        <w:t>【质量黑名单】迪欧空间、千家家居甲醛超标</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南都鉴定评测实验室</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rPr>
        <w:t>5</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"https://mp.weixin.qq.com/s/lSeSA0vDXPbLPiIi5EZqaQ"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https://mp.weixin.qq.com/s/lSeSA0vDXPbLPiIi5EZqaQ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上海市市场监管局发布木家具监督抽查情况：在对60批次木家具的抽查中发现，共有24批次不合格。其中迪欧空间、曲美家居、吱音等知名品牌被点名，涉及甲醛超标、漆膜耐液性不合格、标识与实物不一致等问题。</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9" w:name="_Toc19522"/>
      <w:r>
        <w:rPr>
          <w:rFonts w:hint="eastAsia" w:ascii="Times New Roman" w:hAnsi="Times New Roman"/>
          <w:b/>
          <w:bCs/>
          <w:sz w:val="24"/>
          <w:szCs w:val="24"/>
        </w:rPr>
        <w:t>国务院办公厅关于印发强化危险废物监管和利用处置能力改革实施方案的通知</w:t>
      </w:r>
      <w:bookmarkEnd w:id="32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环境问题观察</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"https://mp.weixin.qq.com/s/unMgfSFh-Am6ZU2UJKa4fg"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https://mp.weixin.qq.com/s/unMgfSFh-Am6ZU2UJKa4fg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《强化危险废物监管和利用处置能力改革实施方案》印发。规定到2022年底，县级以上城市建成区医疗废物无害化处置率达到99%以上；2022年6月底前，实现各县（市）建成医疗废物收集转运处置体系……</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0" w:name="_Toc5734"/>
      <w:r>
        <w:rPr>
          <w:rFonts w:hint="eastAsia" w:ascii="Times New Roman" w:hAnsi="Times New Roman"/>
          <w:b/>
          <w:bCs/>
          <w:sz w:val="24"/>
          <w:szCs w:val="24"/>
        </w:rPr>
        <w:t>世界海洋日丨你点外卖的“无需餐具”，正在减少海洋垃圾的产生</w:t>
      </w:r>
      <w:bookmarkEnd w:id="33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无毒先锋</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"https://mp.weixin.qq.com/s/vnJeDt4AZaC52D-NBpzPPw"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https://mp.weixin.qq.com/s/vnJeDt4AZaC52D-NBpzPPw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为了解消费者对于外卖“不得主动提供一次性餐具”政策的看法，以及在外卖中实际选择“无需餐具”选项的情况，以促使外卖平台优化“无需餐具”功能，并支持相关的政策倡导，环保机构“摆脱塑缚”在4月22日至5月26日期间开展了相关问卷调查。调查结果发现</w:t>
      </w:r>
      <w:r>
        <w:rPr>
          <w:rFonts w:hint="eastAsia" w:ascii="Times New Roman" w:hAnsi="Times New Roman"/>
          <w:bCs/>
          <w:sz w:val="24"/>
          <w:szCs w:val="24"/>
          <w:lang w:eastAsia="zh-CN"/>
        </w:rPr>
        <w:t>：消费者对相关政策十分支持，并期望外卖平台推出更多</w:t>
      </w:r>
      <w:bookmarkStart w:id="363" w:name="_GoBack"/>
      <w:bookmarkEnd w:id="363"/>
      <w:r>
        <w:rPr>
          <w:rFonts w:hint="eastAsia" w:ascii="Times New Roman" w:hAnsi="Times New Roman"/>
          <w:bCs/>
          <w:sz w:val="24"/>
          <w:szCs w:val="24"/>
          <w:lang w:eastAsia="zh-CN"/>
        </w:rPr>
        <w:t>鼓励政策，促进消费者选择“无需餐具”。</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bCs/>
          <w:sz w:val="24"/>
          <w:szCs w:val="24"/>
        </w:rPr>
      </w:pPr>
      <w:bookmarkStart w:id="331" w:name="_Toc510184263"/>
      <w:bookmarkEnd w:id="331"/>
      <w:bookmarkStart w:id="332" w:name="_Toc513054417"/>
      <w:bookmarkEnd w:id="332"/>
      <w:bookmarkStart w:id="333" w:name="_Toc507524004"/>
      <w:bookmarkEnd w:id="333"/>
      <w:bookmarkStart w:id="334" w:name="_Toc513380906"/>
      <w:bookmarkEnd w:id="334"/>
      <w:bookmarkStart w:id="335" w:name="_Toc511761796"/>
      <w:bookmarkEnd w:id="335"/>
      <w:bookmarkStart w:id="336" w:name="_Toc514264436"/>
      <w:bookmarkEnd w:id="336"/>
      <w:bookmarkStart w:id="337" w:name="_Toc511742992"/>
      <w:bookmarkEnd w:id="337"/>
      <w:bookmarkStart w:id="338" w:name="_Toc514264437"/>
      <w:bookmarkEnd w:id="338"/>
      <w:bookmarkStart w:id="339" w:name="_Toc513054416"/>
      <w:bookmarkEnd w:id="339"/>
      <w:bookmarkStart w:id="340" w:name="_Toc507524005"/>
      <w:bookmarkEnd w:id="340"/>
      <w:bookmarkStart w:id="341" w:name="_Toc513380905"/>
      <w:bookmarkEnd w:id="341"/>
      <w:bookmarkStart w:id="342" w:name="_Toc511762156"/>
      <w:bookmarkEnd w:id="342"/>
      <w:bookmarkStart w:id="343" w:name="_Toc511742991"/>
      <w:bookmarkEnd w:id="343"/>
      <w:bookmarkStart w:id="344" w:name="_Toc511761797"/>
      <w:bookmarkEnd w:id="344"/>
      <w:bookmarkStart w:id="345" w:name="_Toc510184262"/>
      <w:bookmarkEnd w:id="345"/>
      <w:bookmarkStart w:id="346" w:name="_Toc511762155"/>
      <w:bookmarkEnd w:id="346"/>
      <w:bookmarkStart w:id="347" w:name="_Toc519451828"/>
      <w:bookmarkStart w:id="348" w:name="_Toc30693"/>
      <w:r>
        <w:rPr>
          <w:rFonts w:ascii="Times New Roman" w:hAnsi="Times New Roman"/>
          <w:sz w:val="24"/>
          <w:szCs w:val="24"/>
        </w:rPr>
        <w:t>其他</w:t>
      </w:r>
      <w:bookmarkEnd w:id="347"/>
      <w:bookmarkEnd w:id="348"/>
    </w:p>
    <w:p>
      <w:pPr>
        <w:pStyle w:val="152"/>
        <w:numPr>
          <w:ilvl w:val="1"/>
          <w:numId w:val="6"/>
        </w:numPr>
        <w:spacing w:before="156" w:beforeLines="50"/>
        <w:ind w:firstLineChars="0"/>
        <w:outlineLvl w:val="1"/>
        <w:rPr>
          <w:rFonts w:ascii="Times New Roman" w:hAnsi="Times New Roman"/>
          <w:b/>
          <w:bCs/>
          <w:sz w:val="24"/>
          <w:szCs w:val="24"/>
        </w:rPr>
      </w:pPr>
      <w:bookmarkStart w:id="349" w:name="_Toc1938"/>
      <w:bookmarkStart w:id="350" w:name="_Hlk29927955"/>
      <w:r>
        <w:rPr>
          <w:rFonts w:hint="eastAsia" w:ascii="Times New Roman" w:hAnsi="Times New Roman"/>
          <w:b/>
          <w:bCs/>
          <w:sz w:val="24"/>
          <w:szCs w:val="24"/>
        </w:rPr>
        <w:t>对于三胎政策，说几个残忍的真相</w:t>
      </w:r>
      <w:bookmarkEnd w:id="349"/>
    </w:p>
    <w:p>
      <w:pPr>
        <w:rPr>
          <w:rFonts w:ascii="Times New Roman" w:hAnsi="Times New Roman"/>
          <w:sz w:val="24"/>
          <w:szCs w:val="24"/>
        </w:rPr>
      </w:pPr>
      <w:bookmarkStart w:id="351" w:name="_Toc39081081"/>
      <w:bookmarkEnd w:id="351"/>
      <w:bookmarkStart w:id="352" w:name="_Toc39081074"/>
      <w:bookmarkEnd w:id="352"/>
      <w:bookmarkStart w:id="353" w:name="_Toc39080447"/>
      <w:bookmarkEnd w:id="353"/>
      <w:bookmarkStart w:id="354" w:name="_Toc39081080"/>
      <w:bookmarkEnd w:id="354"/>
      <w:bookmarkStart w:id="355" w:name="_Toc39080448"/>
      <w:bookmarkEnd w:id="355"/>
      <w:bookmarkStart w:id="356" w:name="_Toc39080441"/>
      <w:bookmarkEnd w:id="356"/>
      <w:r>
        <w:rPr>
          <w:rFonts w:ascii="Times New Roman" w:hAnsi="Times New Roman"/>
          <w:sz w:val="24"/>
          <w:szCs w:val="24"/>
        </w:rPr>
        <w:t>来源：</w:t>
      </w:r>
      <w:r>
        <w:rPr>
          <w:rFonts w:hint="eastAsia" w:ascii="Times New Roman" w:hAnsi="Times New Roman"/>
          <w:sz w:val="24"/>
          <w:szCs w:val="24"/>
        </w:rPr>
        <w:t>贩财局</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5</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"https://mp.weixin.qq.com/s/OsXyXyse-KWq_bnzUT65VQ"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https://mp.weixin.qq.com/s/OsXyXyse-KWq_bnzUT65VQ</w:t>
      </w:r>
      <w:r>
        <w:rPr>
          <w:rStyle w:val="31"/>
          <w:rFonts w:hint="eastAsia"/>
          <w:color w:val="4F81BD" w:themeColor="accent1"/>
          <w:u w:val="single"/>
          <w14:textFill>
            <w14:solidFill>
              <w14:schemeClr w14:val="accent1"/>
            </w14:solidFill>
          </w14:textFill>
        </w:rPr>
        <w:fldChar w:fldCharType="end"/>
      </w:r>
    </w:p>
    <w:bookmarkEnd w:id="350"/>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为积极应对人口老龄化，进一步优化生育政策，</w:t>
      </w:r>
      <w:r>
        <w:rPr>
          <w:rFonts w:hint="eastAsia" w:ascii="Times New Roman" w:hAnsi="Times New Roman"/>
          <w:bCs/>
          <w:sz w:val="24"/>
          <w:szCs w:val="24"/>
          <w:lang w:eastAsia="zh-CN"/>
        </w:rPr>
        <w:t>三胎政策</w:t>
      </w:r>
      <w:r>
        <w:rPr>
          <w:rFonts w:hint="eastAsia" w:ascii="Times New Roman" w:hAnsi="Times New Roman"/>
          <w:bCs/>
          <w:sz w:val="24"/>
          <w:szCs w:val="24"/>
        </w:rPr>
        <w:t>实施。</w:t>
      </w:r>
      <w:r>
        <w:rPr>
          <w:rFonts w:hint="eastAsia" w:ascii="Times New Roman" w:hAnsi="Times New Roman"/>
          <w:bCs/>
          <w:sz w:val="24"/>
          <w:szCs w:val="24"/>
          <w:lang w:eastAsia="zh-CN"/>
        </w:rPr>
        <w:t>作者</w:t>
      </w:r>
      <w:r>
        <w:rPr>
          <w:rFonts w:hint="eastAsia" w:ascii="Times New Roman" w:hAnsi="Times New Roman"/>
          <w:bCs/>
          <w:sz w:val="24"/>
          <w:szCs w:val="24"/>
        </w:rPr>
        <w:t>认为，三胎政策出台，其实并没有指望中产</w:t>
      </w:r>
      <w:r>
        <w:rPr>
          <w:rFonts w:hint="eastAsia" w:ascii="Times New Roman" w:hAnsi="Times New Roman"/>
          <w:bCs/>
          <w:sz w:val="24"/>
          <w:szCs w:val="24"/>
          <w:lang w:eastAsia="zh-CN"/>
        </w:rPr>
        <w:t>群体</w:t>
      </w:r>
      <w:r>
        <w:rPr>
          <w:rFonts w:hint="eastAsia" w:ascii="Times New Roman" w:hAnsi="Times New Roman"/>
          <w:bCs/>
          <w:sz w:val="24"/>
          <w:szCs w:val="24"/>
        </w:rPr>
        <w:t>，而是寄望有钱人与底层多生。有钱人肯定愿意多生</w:t>
      </w:r>
      <w:r>
        <w:rPr>
          <w:rFonts w:hint="eastAsia" w:ascii="Times New Roman" w:hAnsi="Times New Roman"/>
          <w:bCs/>
          <w:sz w:val="24"/>
          <w:szCs w:val="24"/>
          <w:lang w:eastAsia="zh-CN"/>
        </w:rPr>
        <w:t>，穷人确实愿意多生。</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57" w:name="_Toc8251"/>
      <w:r>
        <w:rPr>
          <w:rFonts w:hint="eastAsia" w:ascii="Times New Roman" w:hAnsi="Times New Roman"/>
          <w:b/>
          <w:bCs/>
          <w:sz w:val="24"/>
          <w:szCs w:val="24"/>
        </w:rPr>
        <w:t>儿童节特别节目 | 流动与留守之间：对话魏佳羽、蒋能杰</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打工谈</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"https://mp.weixin.qq.com/s/swqFM9PajsrTwrrE4u39Kg"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https://mp.weixin.qq.com/s/swqFM9PajsrTwrrE4u39Kg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由于户籍限制，打工人的子女们往往面临着就近入学的难题。一些孩子或许有机会入读父母工作地的打工子女学校</w:t>
      </w:r>
      <w:r>
        <w:rPr>
          <w:rFonts w:hint="eastAsia" w:ascii="Times New Roman" w:hAnsi="Times New Roman"/>
          <w:bCs/>
          <w:sz w:val="24"/>
          <w:szCs w:val="24"/>
          <w:lang w:eastAsia="zh-CN"/>
        </w:rPr>
        <w:t>；</w:t>
      </w:r>
      <w:r>
        <w:rPr>
          <w:rFonts w:hint="eastAsia" w:ascii="Times New Roman" w:hAnsi="Times New Roman"/>
          <w:bCs/>
          <w:sz w:val="24"/>
          <w:szCs w:val="24"/>
        </w:rPr>
        <w:t>未能在父母工作地入学</w:t>
      </w:r>
      <w:r>
        <w:rPr>
          <w:rFonts w:hint="eastAsia" w:ascii="Times New Roman" w:hAnsi="Times New Roman"/>
          <w:bCs/>
          <w:sz w:val="24"/>
          <w:szCs w:val="24"/>
          <w:lang w:eastAsia="zh-CN"/>
        </w:rPr>
        <w:t>的</w:t>
      </w:r>
      <w:r>
        <w:rPr>
          <w:rFonts w:hint="eastAsia" w:ascii="Times New Roman" w:hAnsi="Times New Roman"/>
          <w:bCs/>
          <w:sz w:val="24"/>
          <w:szCs w:val="24"/>
        </w:rPr>
        <w:t>，迫于无奈留在村镇，由一方父母或爷爷奶奶等亲属照看。在多重现实因素作用下，孩子们又常常得在“流动”与“留守”之间切换。本期节目，请到了魏佳羽和蒋能杰，谈谈他们作为公益人、纪录片导演，对流动儿童、留守儿童群体的观察。</w:t>
      </w:r>
    </w:p>
    <w:p>
      <w:pPr>
        <w:pStyle w:val="152"/>
        <w:spacing w:before="156" w:beforeLines="50"/>
        <w:ind w:firstLine="0" w:firstLineChars="0"/>
        <w:outlineLvl w:val="1"/>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58" w:name="_Toc4774"/>
      <w:r>
        <w:rPr>
          <w:rFonts w:hint="eastAsia" w:ascii="Times New Roman" w:hAnsi="Times New Roman"/>
          <w:b/>
          <w:bCs/>
          <w:sz w:val="24"/>
          <w:szCs w:val="24"/>
          <w:lang w:eastAsia="zh-CN"/>
        </w:rPr>
        <w:t>【广东】</w:t>
      </w:r>
      <w:r>
        <w:rPr>
          <w:rFonts w:hint="eastAsia" w:ascii="Times New Roman" w:hAnsi="Times New Roman"/>
          <w:b/>
          <w:bCs/>
          <w:sz w:val="24"/>
          <w:szCs w:val="24"/>
        </w:rPr>
        <w:t>疫情有点反复，万一被隔离，工资怎么算？看这里！</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"https://mp.weixin.qq.com/s/vNIqqnkn444stui9dbW_8w"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https://mp.weixin.qq.com/s/vNIqqnkn444stui9dbW_8w</w:t>
      </w:r>
      <w:r>
        <w:rPr>
          <w:rStyle w:val="31"/>
          <w:rFonts w:hint="eastAsia"/>
          <w:color w:val="4F81BD" w:themeColor="accent1"/>
          <w:u w:val="single"/>
          <w14:textFill>
            <w14:solidFill>
              <w14:schemeClr w14:val="accent1"/>
            </w14:solidFill>
          </w14:textFill>
        </w:rPr>
        <w:fldChar w:fldCharType="end"/>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bCs/>
          <w:sz w:val="24"/>
          <w:szCs w:val="24"/>
        </w:rPr>
      </w:pPr>
      <w:r>
        <w:rPr>
          <w:rFonts w:hint="eastAsia" w:ascii="Times New Roman" w:hAnsi="Times New Roman" w:eastAsia="宋体" w:cs="Times New Roman"/>
          <w:bCs/>
          <w:kern w:val="2"/>
          <w:sz w:val="24"/>
          <w:szCs w:val="24"/>
          <w:lang w:val="en-US" w:eastAsia="zh-CN" w:bidi="ar-SA"/>
        </w:rPr>
        <w:t>按照广东省高级人民法院和广东省人力资源和社会保障厅相关规定，劳动者要求用人单</w:t>
      </w:r>
      <w:r>
        <w:rPr>
          <w:rFonts w:hint="eastAsia" w:ascii="Times New Roman" w:hAnsi="Times New Roman"/>
          <w:bCs/>
          <w:sz w:val="24"/>
          <w:szCs w:val="24"/>
        </w:rPr>
        <w:t>位按照正常工作时间工资支付新冠肺炎隔离治疗期间或者医学观察期间以及因政府实施隔离措施期间的工资报酬，应予支持。在医学观察期满后要求返岗，用人单位无正当理由拒绝的，应支付正常工作时间的工资。</w:t>
      </w:r>
    </w:p>
    <w:p>
      <w:pPr>
        <w:spacing w:line="240" w:lineRule="auto"/>
        <w:rPr>
          <w:rStyle w:val="31"/>
          <w:color w:val="4F81BD" w:themeColor="accent1"/>
          <w:u w:val="single"/>
          <w14:textFill>
            <w14:solidFill>
              <w14:schemeClr w14:val="accent1"/>
            </w14:solidFill>
          </w14:textFill>
        </w:rPr>
      </w:pPr>
    </w:p>
    <w:p>
      <w:pPr>
        <w:pStyle w:val="152"/>
        <w:numPr>
          <w:ilvl w:val="1"/>
          <w:numId w:val="6"/>
        </w:numPr>
        <w:spacing w:before="156" w:beforeLines="50"/>
        <w:ind w:firstLineChars="0"/>
        <w:outlineLvl w:val="1"/>
        <w:rPr>
          <w:rFonts w:ascii="Times New Roman" w:hAnsi="Times New Roman"/>
          <w:b/>
          <w:bCs/>
          <w:sz w:val="24"/>
          <w:szCs w:val="24"/>
        </w:rPr>
      </w:pPr>
      <w:bookmarkStart w:id="359" w:name="_Toc3042"/>
      <w:r>
        <w:rPr>
          <w:rFonts w:hint="eastAsia" w:ascii="Times New Roman" w:hAnsi="Times New Roman"/>
          <w:b/>
          <w:bCs/>
          <w:sz w:val="24"/>
          <w:szCs w:val="24"/>
          <w:lang w:eastAsia="zh-CN"/>
        </w:rPr>
        <w:t>【云南安宁】</w:t>
      </w:r>
      <w:r>
        <w:rPr>
          <w:rFonts w:hint="eastAsia" w:ascii="Times New Roman" w:hAnsi="Times New Roman"/>
          <w:b/>
          <w:bCs/>
          <w:sz w:val="24"/>
          <w:szCs w:val="24"/>
        </w:rPr>
        <w:t>最近！云南安宁300骑手因降薪罢运，站点服软</w:t>
      </w:r>
      <w:bookmarkEnd w:id="35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青年骑手之家</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"https://mp.weixin.qq.com/s/u7RecyqbH1Ih7ufa1SIQbQ"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https://mp.weixin.qq.com/s/u7RecyqbH1Ih7ufa1SIQbQ</w:t>
      </w:r>
      <w:r>
        <w:rPr>
          <w:rStyle w:val="31"/>
          <w:rFonts w:hint="eastAsia"/>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据云南安宁骑手在网络爆料，近日当地几个站点300多名骑手因公司降薪而罢运，骑手势大，加盟商暂时妥协，并出具《不调薪承诺函》。</w:t>
      </w:r>
    </w:p>
    <w:p>
      <w:pPr>
        <w:spacing w:line="240" w:lineRule="auto"/>
        <w:rPr>
          <w:rStyle w:val="31"/>
          <w:color w:val="4F81BD" w:themeColor="accent1"/>
          <w:u w:val="single"/>
          <w14:textFill>
            <w14:solidFill>
              <w14:schemeClr w14:val="accent1"/>
            </w14:solidFill>
          </w14:textFill>
        </w:rPr>
      </w:pPr>
    </w:p>
    <w:p>
      <w:pPr>
        <w:pStyle w:val="152"/>
        <w:numPr>
          <w:ilvl w:val="1"/>
          <w:numId w:val="6"/>
        </w:numPr>
        <w:spacing w:before="156" w:beforeLines="50"/>
        <w:ind w:firstLineChars="0"/>
        <w:outlineLvl w:val="1"/>
        <w:rPr>
          <w:rFonts w:ascii="Times New Roman" w:hAnsi="Times New Roman"/>
          <w:b/>
          <w:bCs/>
          <w:sz w:val="24"/>
          <w:szCs w:val="24"/>
        </w:rPr>
      </w:pPr>
      <w:bookmarkStart w:id="360" w:name="_Toc23970"/>
      <w:r>
        <w:rPr>
          <w:rFonts w:hint="eastAsia" w:ascii="Times New Roman" w:hAnsi="Times New Roman"/>
          <w:b/>
          <w:bCs/>
          <w:sz w:val="24"/>
          <w:szCs w:val="24"/>
        </w:rPr>
        <w:t>不躺平，便成魔</w:t>
      </w:r>
      <w:bookmarkEnd w:id="36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"https://mp.weixin.qq.com/s/JtZRXEqYh_hoFtlhCkhSpQ"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https://mp.weixin.qq.com/s/JtZRXEqYh_hoFtlhCkhSpQ</w:t>
      </w:r>
      <w:r>
        <w:rPr>
          <w:rStyle w:val="31"/>
          <w:rFonts w:hint="eastAsia"/>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本文描绘了从100年前的摩登时代至今，查理们和小莉们的遭遇。多年过去，打工人在摩登时代的四大枷锁——无形的雇佣关系枷锁、有形的监狱枷锁、消费文化的枷锁、信贷债务的枷锁换汤不换药，并更加精密地作用在每个人身上。而面对这些一边张牙舞爪、一边美人画皮的资本牢笼，打工人的幸福之路仍然遥遥无期。</w:t>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p>
    <w:p>
      <w:pPr>
        <w:pStyle w:val="152"/>
        <w:numPr>
          <w:ilvl w:val="1"/>
          <w:numId w:val="6"/>
        </w:numPr>
        <w:spacing w:before="156" w:beforeLines="50"/>
        <w:ind w:firstLineChars="0"/>
        <w:outlineLvl w:val="1"/>
        <w:rPr>
          <w:rFonts w:ascii="Times New Roman" w:hAnsi="Times New Roman"/>
          <w:b/>
          <w:bCs/>
          <w:sz w:val="24"/>
          <w:szCs w:val="24"/>
        </w:rPr>
      </w:pPr>
      <w:bookmarkStart w:id="361" w:name="_Toc25402"/>
      <w:r>
        <w:rPr>
          <w:rFonts w:hint="eastAsia" w:ascii="Times New Roman" w:hAnsi="Times New Roman"/>
          <w:b/>
          <w:bCs/>
          <w:sz w:val="24"/>
          <w:szCs w:val="24"/>
        </w:rPr>
        <w:t>人社部关于达到退休年龄后是否建立劳动关系的2个答复</w:t>
      </w:r>
      <w:bookmarkEnd w:id="36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劳动法库</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"https://mp.weixin.qq.com/s/5q4JU5Q-H9zNOiGxMVpZuQ"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https://mp.weixin.qq.com/s/5q4JU5Q-H9zNOiGxMVpZuQ</w:t>
      </w:r>
      <w:r>
        <w:rPr>
          <w:rStyle w:val="31"/>
          <w:rFonts w:hint="eastAsia"/>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2019年，人社部答复，《关于执行〈工伤保险条例〉若干问题的意见（二）》明确，符合一定情形的超龄劳动者，由用人单位承担工伤保险责任，但未明确超龄劳动者和用人单位存在劳动关系。</w:t>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2017年，人社部答复，《劳动合同法实施条例》第21条规定，劳动者达到法定退休年龄的，劳动合同终止。按照《劳动合同法实施条例》，劳动者只要达到法定退休年龄，无论其是否享受养老保险待遇，劳动合同自然终止。</w:t>
      </w:r>
    </w:p>
    <w:p>
      <w:pPr>
        <w:pStyle w:val="151"/>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Times New Roman" w:hAnsi="Times New Roman" w:cs="Times New Roman"/>
          <w:bCs/>
          <w:kern w:val="2"/>
          <w:sz w:val="24"/>
          <w:szCs w:val="24"/>
          <w:lang w:val="en-US" w:eastAsia="zh-CN" w:bidi="ar-SA"/>
        </w:rPr>
      </w:pPr>
    </w:p>
    <w:p>
      <w:pPr>
        <w:pStyle w:val="152"/>
        <w:numPr>
          <w:ilvl w:val="1"/>
          <w:numId w:val="6"/>
        </w:numPr>
        <w:spacing w:before="156" w:beforeLines="50"/>
        <w:ind w:firstLineChars="0"/>
        <w:outlineLvl w:val="1"/>
        <w:rPr>
          <w:rFonts w:ascii="Times New Roman" w:hAnsi="Times New Roman"/>
          <w:b/>
          <w:bCs/>
          <w:sz w:val="24"/>
          <w:szCs w:val="24"/>
        </w:rPr>
      </w:pPr>
      <w:bookmarkStart w:id="362" w:name="_Toc2142"/>
      <w:r>
        <w:rPr>
          <w:rFonts w:hint="eastAsia" w:ascii="Times New Roman" w:hAnsi="Times New Roman"/>
          <w:b/>
          <w:bCs/>
          <w:sz w:val="24"/>
          <w:szCs w:val="24"/>
        </w:rPr>
        <w:t>钉打出勤记录可以作为法律证据吗</w:t>
      </w:r>
      <w:bookmarkEnd w:id="36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劳动法宝网</w:t>
      </w:r>
      <w:r>
        <w:rPr>
          <w:rFonts w:ascii="Times New Roman" w:hAnsi="Times New Roman"/>
          <w:sz w:val="24"/>
          <w:szCs w:val="24"/>
        </w:rPr>
        <w:t xml:space="preserve">     日期：202</w:t>
      </w:r>
      <w:r>
        <w:rPr>
          <w:rFonts w:hint="eastAsia" w:ascii="Times New Roman" w:hAnsi="Times New Roman"/>
          <w:sz w:val="24"/>
          <w:szCs w:val="24"/>
        </w:rPr>
        <w:t>1</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"https://mp.weixin.qq.com/s/0d-MoksP6hLZCN5rkrIpew"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https://mp.weixin.qq.com/s/0d-MoksP6hLZCN5rkrIpew</w:t>
      </w:r>
      <w:r>
        <w:rPr>
          <w:rStyle w:val="31"/>
          <w:rFonts w:hint="eastAsia"/>
          <w:color w:val="4F81BD" w:themeColor="accent1"/>
          <w:u w:val="single"/>
          <w14:textFill>
            <w14:solidFill>
              <w14:schemeClr w14:val="accent1"/>
            </w14:solidFill>
          </w14:textFill>
        </w:rPr>
        <w:fldChar w:fldCharType="end"/>
      </w:r>
    </w:p>
    <w:p>
      <w:pPr>
        <w:pStyle w:val="151"/>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法院认为，原告公司提交的钉钉考勤记录可以反映被告真实的出勤情况以及加班和工资计算依据。缺打卡应当视为未出勤，被告未以事假或旷工扣除原告缺勤工资，该部分缺卡应视为请假或者调休。</w:t>
      </w: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1</w:t>
    </w:r>
    <w:r>
      <w:rPr>
        <w:rFonts w:hint="eastAsia" w:eastAsia="华文细黑"/>
        <w:color w:val="000000"/>
        <w:sz w:val="22"/>
        <w:szCs w:val="22"/>
        <w:highlight w:val="lightGray"/>
        <w:lang w:val="en-US" w:eastAsia="zh-CN"/>
      </w:rPr>
      <w:t>11</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21年</w:t>
    </w:r>
    <w:r>
      <w:rPr>
        <w:rFonts w:hint="eastAsia" w:eastAsia="华文细黑"/>
        <w:color w:val="000000"/>
        <w:sz w:val="22"/>
        <w:szCs w:val="22"/>
        <w:highlight w:val="lightGray"/>
        <w:lang w:val="en-US" w:eastAsia="zh-CN"/>
      </w:rPr>
      <w:t>6</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3C508"/>
    <w:multiLevelType w:val="multilevel"/>
    <w:tmpl w:val="D503C508"/>
    <w:lvl w:ilvl="0" w:tentative="0">
      <w:start w:val="1"/>
      <w:numFmt w:val="decimal"/>
      <w:lvlText w:val="2.3.%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9CFD3D1"/>
    <w:multiLevelType w:val="singleLevel"/>
    <w:tmpl w:val="E9CFD3D1"/>
    <w:lvl w:ilvl="0" w:tentative="0">
      <w:start w:val="1"/>
      <w:numFmt w:val="decimalEnclosedCircleChinese"/>
      <w:suff w:val="nothing"/>
      <w:lvlText w:val="%1　"/>
      <w:lvlJc w:val="left"/>
      <w:pPr>
        <w:ind w:left="0" w:firstLine="400"/>
      </w:pPr>
      <w:rPr>
        <w:rFonts w:hint="eastAsia"/>
      </w:rPr>
    </w:lvl>
  </w:abstractNum>
  <w:abstractNum w:abstractNumId="2">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7"/>
  </w:num>
  <w:num w:numId="3">
    <w:abstractNumId w:val="3"/>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8F4"/>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577"/>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1F"/>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37D8"/>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61F"/>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7E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75"/>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5CC"/>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26B"/>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7FF"/>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0A9A"/>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141"/>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4F3C"/>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53D"/>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12D"/>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6DC"/>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3769"/>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2569"/>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4C0"/>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0BBD"/>
    <w:rsid w:val="00711556"/>
    <w:rsid w:val="00712184"/>
    <w:rsid w:val="007124D6"/>
    <w:rsid w:val="00712B05"/>
    <w:rsid w:val="007145AC"/>
    <w:rsid w:val="00714912"/>
    <w:rsid w:val="00714DB5"/>
    <w:rsid w:val="00715C59"/>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2D24"/>
    <w:rsid w:val="0072333A"/>
    <w:rsid w:val="00723826"/>
    <w:rsid w:val="00723A51"/>
    <w:rsid w:val="007248F6"/>
    <w:rsid w:val="00724BC9"/>
    <w:rsid w:val="00724C53"/>
    <w:rsid w:val="00724D8A"/>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013"/>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03D"/>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6BB8"/>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4C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74E"/>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4FC8"/>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88D"/>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074"/>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32E"/>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46D"/>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245"/>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474"/>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3BB"/>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4F4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684"/>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D08"/>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09F2"/>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2F2E"/>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075F"/>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1"/>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484"/>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4C8C"/>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6BF"/>
    <w:rsid w:val="00F17B0B"/>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99F"/>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514"/>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558"/>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2864C8"/>
    <w:rsid w:val="01425307"/>
    <w:rsid w:val="01A251FD"/>
    <w:rsid w:val="01E82227"/>
    <w:rsid w:val="027D2276"/>
    <w:rsid w:val="02CA6DFD"/>
    <w:rsid w:val="03120384"/>
    <w:rsid w:val="03332C65"/>
    <w:rsid w:val="03335657"/>
    <w:rsid w:val="034B782A"/>
    <w:rsid w:val="034E33C9"/>
    <w:rsid w:val="035C03B5"/>
    <w:rsid w:val="045D4461"/>
    <w:rsid w:val="04803248"/>
    <w:rsid w:val="04A24645"/>
    <w:rsid w:val="04E9196F"/>
    <w:rsid w:val="05994D8B"/>
    <w:rsid w:val="05F818FB"/>
    <w:rsid w:val="05FB47C1"/>
    <w:rsid w:val="06366637"/>
    <w:rsid w:val="063F096A"/>
    <w:rsid w:val="06666694"/>
    <w:rsid w:val="06BA7019"/>
    <w:rsid w:val="07195F21"/>
    <w:rsid w:val="072E0EDE"/>
    <w:rsid w:val="0772658A"/>
    <w:rsid w:val="07F67EA6"/>
    <w:rsid w:val="08182172"/>
    <w:rsid w:val="088803E3"/>
    <w:rsid w:val="08ED5810"/>
    <w:rsid w:val="095F0850"/>
    <w:rsid w:val="0A554431"/>
    <w:rsid w:val="0AE02BA3"/>
    <w:rsid w:val="0B417E0F"/>
    <w:rsid w:val="0BEC731A"/>
    <w:rsid w:val="0BF3030D"/>
    <w:rsid w:val="0C093D3B"/>
    <w:rsid w:val="0C363E62"/>
    <w:rsid w:val="0C485672"/>
    <w:rsid w:val="0C5F3CCE"/>
    <w:rsid w:val="0CA275AC"/>
    <w:rsid w:val="0D490215"/>
    <w:rsid w:val="0D4B139E"/>
    <w:rsid w:val="0DE325E6"/>
    <w:rsid w:val="0E3821CE"/>
    <w:rsid w:val="0E49048F"/>
    <w:rsid w:val="0EDA1621"/>
    <w:rsid w:val="0F097948"/>
    <w:rsid w:val="0F311298"/>
    <w:rsid w:val="0FE65110"/>
    <w:rsid w:val="0FF35DE0"/>
    <w:rsid w:val="10311BC0"/>
    <w:rsid w:val="105B0CBE"/>
    <w:rsid w:val="10652AD9"/>
    <w:rsid w:val="10694328"/>
    <w:rsid w:val="10F033B6"/>
    <w:rsid w:val="11FD78FA"/>
    <w:rsid w:val="128B32D7"/>
    <w:rsid w:val="12993950"/>
    <w:rsid w:val="12ED6D74"/>
    <w:rsid w:val="13196DA9"/>
    <w:rsid w:val="13846058"/>
    <w:rsid w:val="13F070D6"/>
    <w:rsid w:val="14B60035"/>
    <w:rsid w:val="151A0CA9"/>
    <w:rsid w:val="15AD050A"/>
    <w:rsid w:val="15D87AE3"/>
    <w:rsid w:val="16096E95"/>
    <w:rsid w:val="16113BA5"/>
    <w:rsid w:val="166905FD"/>
    <w:rsid w:val="16AD51B1"/>
    <w:rsid w:val="171377D3"/>
    <w:rsid w:val="17666259"/>
    <w:rsid w:val="17BD0B18"/>
    <w:rsid w:val="17FE6389"/>
    <w:rsid w:val="183F6413"/>
    <w:rsid w:val="18C21DC9"/>
    <w:rsid w:val="18D05AFF"/>
    <w:rsid w:val="19511AFF"/>
    <w:rsid w:val="19CF3820"/>
    <w:rsid w:val="19D94D71"/>
    <w:rsid w:val="19DF6BEA"/>
    <w:rsid w:val="19FF1DCA"/>
    <w:rsid w:val="1A2B578B"/>
    <w:rsid w:val="1A7116D2"/>
    <w:rsid w:val="1AA02188"/>
    <w:rsid w:val="1B1A2FAB"/>
    <w:rsid w:val="1B56360A"/>
    <w:rsid w:val="1B8765D6"/>
    <w:rsid w:val="1D9B1204"/>
    <w:rsid w:val="1DB26BC7"/>
    <w:rsid w:val="1DE210E1"/>
    <w:rsid w:val="1E1A1D9E"/>
    <w:rsid w:val="1E402C72"/>
    <w:rsid w:val="1ECF247D"/>
    <w:rsid w:val="1FF64BB9"/>
    <w:rsid w:val="20451D80"/>
    <w:rsid w:val="20781A7A"/>
    <w:rsid w:val="20C25C9D"/>
    <w:rsid w:val="20C704DA"/>
    <w:rsid w:val="21383314"/>
    <w:rsid w:val="21D06513"/>
    <w:rsid w:val="224D2C7F"/>
    <w:rsid w:val="22A00F09"/>
    <w:rsid w:val="22E64E03"/>
    <w:rsid w:val="23097723"/>
    <w:rsid w:val="237068A8"/>
    <w:rsid w:val="23CA0FD6"/>
    <w:rsid w:val="24145000"/>
    <w:rsid w:val="24451BB0"/>
    <w:rsid w:val="2475607F"/>
    <w:rsid w:val="25CA48B4"/>
    <w:rsid w:val="25D371D5"/>
    <w:rsid w:val="2688328D"/>
    <w:rsid w:val="26B76E15"/>
    <w:rsid w:val="26CB076E"/>
    <w:rsid w:val="27365FED"/>
    <w:rsid w:val="27AA5E98"/>
    <w:rsid w:val="27CE7C04"/>
    <w:rsid w:val="289C7065"/>
    <w:rsid w:val="294B1056"/>
    <w:rsid w:val="29F75166"/>
    <w:rsid w:val="2A18524E"/>
    <w:rsid w:val="2A35694C"/>
    <w:rsid w:val="2A4377D2"/>
    <w:rsid w:val="2B1D2C55"/>
    <w:rsid w:val="2B6A2C66"/>
    <w:rsid w:val="2BAF52D9"/>
    <w:rsid w:val="2BC676DE"/>
    <w:rsid w:val="2BE14D6C"/>
    <w:rsid w:val="2C08018D"/>
    <w:rsid w:val="2C0B11BF"/>
    <w:rsid w:val="2C2C00FD"/>
    <w:rsid w:val="2C7D3F43"/>
    <w:rsid w:val="2C83211E"/>
    <w:rsid w:val="2D8225E3"/>
    <w:rsid w:val="2D9573EB"/>
    <w:rsid w:val="2DDF26ED"/>
    <w:rsid w:val="2DEC41DC"/>
    <w:rsid w:val="2E273476"/>
    <w:rsid w:val="2E3B392D"/>
    <w:rsid w:val="2E601300"/>
    <w:rsid w:val="2FBF5651"/>
    <w:rsid w:val="305F4C4B"/>
    <w:rsid w:val="31094908"/>
    <w:rsid w:val="3122256A"/>
    <w:rsid w:val="317C254D"/>
    <w:rsid w:val="322B48BF"/>
    <w:rsid w:val="323B2963"/>
    <w:rsid w:val="325C2913"/>
    <w:rsid w:val="334A75F9"/>
    <w:rsid w:val="33551CF3"/>
    <w:rsid w:val="337E4D3A"/>
    <w:rsid w:val="342B5B90"/>
    <w:rsid w:val="346C6D57"/>
    <w:rsid w:val="3511653B"/>
    <w:rsid w:val="35F665A0"/>
    <w:rsid w:val="364D3336"/>
    <w:rsid w:val="36AF378E"/>
    <w:rsid w:val="37315E77"/>
    <w:rsid w:val="37991C01"/>
    <w:rsid w:val="37C27EC2"/>
    <w:rsid w:val="37C75C77"/>
    <w:rsid w:val="37F853C2"/>
    <w:rsid w:val="37F94DE2"/>
    <w:rsid w:val="385839B2"/>
    <w:rsid w:val="391C68CC"/>
    <w:rsid w:val="394E5655"/>
    <w:rsid w:val="39A83697"/>
    <w:rsid w:val="39B20022"/>
    <w:rsid w:val="39CC282A"/>
    <w:rsid w:val="3AC910AB"/>
    <w:rsid w:val="3B2B7668"/>
    <w:rsid w:val="3B7C0730"/>
    <w:rsid w:val="3B986202"/>
    <w:rsid w:val="3CC70EDD"/>
    <w:rsid w:val="3CCE1F66"/>
    <w:rsid w:val="3D212329"/>
    <w:rsid w:val="3D722B6D"/>
    <w:rsid w:val="3D8461BA"/>
    <w:rsid w:val="3E874A04"/>
    <w:rsid w:val="3EC913BF"/>
    <w:rsid w:val="3ECF2120"/>
    <w:rsid w:val="3F6B1A73"/>
    <w:rsid w:val="3FF05F0F"/>
    <w:rsid w:val="40023252"/>
    <w:rsid w:val="4036638E"/>
    <w:rsid w:val="40D70B0E"/>
    <w:rsid w:val="41AA667B"/>
    <w:rsid w:val="41AF6E77"/>
    <w:rsid w:val="41B64B85"/>
    <w:rsid w:val="434E0827"/>
    <w:rsid w:val="43D94E9E"/>
    <w:rsid w:val="43E170ED"/>
    <w:rsid w:val="4417422F"/>
    <w:rsid w:val="44402014"/>
    <w:rsid w:val="448C2D01"/>
    <w:rsid w:val="449264BA"/>
    <w:rsid w:val="44CC2109"/>
    <w:rsid w:val="45293373"/>
    <w:rsid w:val="452E2401"/>
    <w:rsid w:val="45551F0B"/>
    <w:rsid w:val="45B66E8F"/>
    <w:rsid w:val="462F711E"/>
    <w:rsid w:val="46D512DB"/>
    <w:rsid w:val="473E17C4"/>
    <w:rsid w:val="475E144E"/>
    <w:rsid w:val="47987D2E"/>
    <w:rsid w:val="483D318A"/>
    <w:rsid w:val="48C25517"/>
    <w:rsid w:val="48D93EBE"/>
    <w:rsid w:val="49B85068"/>
    <w:rsid w:val="49DA1D20"/>
    <w:rsid w:val="4A840640"/>
    <w:rsid w:val="4B27544F"/>
    <w:rsid w:val="4BD64BEE"/>
    <w:rsid w:val="4C031B14"/>
    <w:rsid w:val="4C3B0B31"/>
    <w:rsid w:val="4C705669"/>
    <w:rsid w:val="4D453F2A"/>
    <w:rsid w:val="4D4A1D87"/>
    <w:rsid w:val="4E3B773E"/>
    <w:rsid w:val="4E644B58"/>
    <w:rsid w:val="4E7476E7"/>
    <w:rsid w:val="4E7D7A83"/>
    <w:rsid w:val="4EFD35EF"/>
    <w:rsid w:val="4F064C2D"/>
    <w:rsid w:val="4F3F2C9D"/>
    <w:rsid w:val="4F755D47"/>
    <w:rsid w:val="4FEC683F"/>
    <w:rsid w:val="50AE4266"/>
    <w:rsid w:val="50E86309"/>
    <w:rsid w:val="51840DB3"/>
    <w:rsid w:val="51ED3A19"/>
    <w:rsid w:val="521A6C23"/>
    <w:rsid w:val="531B5881"/>
    <w:rsid w:val="536E6940"/>
    <w:rsid w:val="537018C8"/>
    <w:rsid w:val="541C66F0"/>
    <w:rsid w:val="54464121"/>
    <w:rsid w:val="548500EE"/>
    <w:rsid w:val="54C349D1"/>
    <w:rsid w:val="54CA6333"/>
    <w:rsid w:val="54CB239E"/>
    <w:rsid w:val="55535751"/>
    <w:rsid w:val="55661470"/>
    <w:rsid w:val="556F0537"/>
    <w:rsid w:val="55A62BF9"/>
    <w:rsid w:val="55E852D7"/>
    <w:rsid w:val="55EC1A29"/>
    <w:rsid w:val="55FB5AD6"/>
    <w:rsid w:val="56702BDB"/>
    <w:rsid w:val="56F7716C"/>
    <w:rsid w:val="5767416D"/>
    <w:rsid w:val="5781345E"/>
    <w:rsid w:val="581272EA"/>
    <w:rsid w:val="58297562"/>
    <w:rsid w:val="584A3950"/>
    <w:rsid w:val="587117C0"/>
    <w:rsid w:val="588962D6"/>
    <w:rsid w:val="589005D0"/>
    <w:rsid w:val="594C3AEC"/>
    <w:rsid w:val="597E793F"/>
    <w:rsid w:val="598533BF"/>
    <w:rsid w:val="59F63D51"/>
    <w:rsid w:val="5A4E15B4"/>
    <w:rsid w:val="5A4E3E3B"/>
    <w:rsid w:val="5A5B573D"/>
    <w:rsid w:val="5A79305E"/>
    <w:rsid w:val="5A7B7BA6"/>
    <w:rsid w:val="5C550906"/>
    <w:rsid w:val="5C8B2518"/>
    <w:rsid w:val="5C9A1F0E"/>
    <w:rsid w:val="5C9F21FF"/>
    <w:rsid w:val="5D0C262C"/>
    <w:rsid w:val="5DE02478"/>
    <w:rsid w:val="5DEA37CB"/>
    <w:rsid w:val="5E4A79DC"/>
    <w:rsid w:val="5EAE3B04"/>
    <w:rsid w:val="5EE90325"/>
    <w:rsid w:val="5F2A2511"/>
    <w:rsid w:val="5F4266C8"/>
    <w:rsid w:val="5FCB50B1"/>
    <w:rsid w:val="5FE42496"/>
    <w:rsid w:val="5FF90EDA"/>
    <w:rsid w:val="600B79E0"/>
    <w:rsid w:val="613F0179"/>
    <w:rsid w:val="61E951E2"/>
    <w:rsid w:val="62866B08"/>
    <w:rsid w:val="634948EA"/>
    <w:rsid w:val="63A9383D"/>
    <w:rsid w:val="63BB3894"/>
    <w:rsid w:val="63CF6CF6"/>
    <w:rsid w:val="63DE6727"/>
    <w:rsid w:val="642038EE"/>
    <w:rsid w:val="647666B2"/>
    <w:rsid w:val="652848DA"/>
    <w:rsid w:val="65556EF2"/>
    <w:rsid w:val="657141FF"/>
    <w:rsid w:val="66021B4D"/>
    <w:rsid w:val="664B5887"/>
    <w:rsid w:val="668570D8"/>
    <w:rsid w:val="66CC1EBE"/>
    <w:rsid w:val="670D01B1"/>
    <w:rsid w:val="671B3EA9"/>
    <w:rsid w:val="679B4337"/>
    <w:rsid w:val="67D51149"/>
    <w:rsid w:val="686F3EAA"/>
    <w:rsid w:val="68921D60"/>
    <w:rsid w:val="690D6CD5"/>
    <w:rsid w:val="69A649A9"/>
    <w:rsid w:val="6A301972"/>
    <w:rsid w:val="6AB63783"/>
    <w:rsid w:val="6AD25E64"/>
    <w:rsid w:val="6AD71F0A"/>
    <w:rsid w:val="6AEB5C08"/>
    <w:rsid w:val="6B4733D7"/>
    <w:rsid w:val="6B4A497D"/>
    <w:rsid w:val="6B910E70"/>
    <w:rsid w:val="6C0D0D27"/>
    <w:rsid w:val="6CBB36AC"/>
    <w:rsid w:val="6CC21A64"/>
    <w:rsid w:val="6D441257"/>
    <w:rsid w:val="6D662D56"/>
    <w:rsid w:val="6DA703B4"/>
    <w:rsid w:val="6E1733F5"/>
    <w:rsid w:val="6F8470B3"/>
    <w:rsid w:val="6F9A22B6"/>
    <w:rsid w:val="6FE37707"/>
    <w:rsid w:val="708B0509"/>
    <w:rsid w:val="70AE02C9"/>
    <w:rsid w:val="713F2C34"/>
    <w:rsid w:val="71950F68"/>
    <w:rsid w:val="72200C52"/>
    <w:rsid w:val="72963A54"/>
    <w:rsid w:val="72F24CBE"/>
    <w:rsid w:val="72FB3243"/>
    <w:rsid w:val="73F2758C"/>
    <w:rsid w:val="749C1E25"/>
    <w:rsid w:val="74A914F6"/>
    <w:rsid w:val="7553445C"/>
    <w:rsid w:val="75B04FBD"/>
    <w:rsid w:val="75DA56CB"/>
    <w:rsid w:val="76171E6B"/>
    <w:rsid w:val="76296E71"/>
    <w:rsid w:val="76497D34"/>
    <w:rsid w:val="76731FDC"/>
    <w:rsid w:val="767A7F57"/>
    <w:rsid w:val="767F433B"/>
    <w:rsid w:val="7686137D"/>
    <w:rsid w:val="768E4FD9"/>
    <w:rsid w:val="7699670F"/>
    <w:rsid w:val="788A4FC3"/>
    <w:rsid w:val="78C22AAA"/>
    <w:rsid w:val="793953D4"/>
    <w:rsid w:val="79457FBB"/>
    <w:rsid w:val="795365B5"/>
    <w:rsid w:val="7A655DEB"/>
    <w:rsid w:val="7A783C1B"/>
    <w:rsid w:val="7AA22D79"/>
    <w:rsid w:val="7AAA5C87"/>
    <w:rsid w:val="7AEF086C"/>
    <w:rsid w:val="7B9823A8"/>
    <w:rsid w:val="7D16225D"/>
    <w:rsid w:val="7D1702BA"/>
    <w:rsid w:val="7D1B6CC4"/>
    <w:rsid w:val="7D3C33A8"/>
    <w:rsid w:val="7D42615E"/>
    <w:rsid w:val="7D730AF5"/>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5B222-7109-4873-B38B-AF05680B75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6386</Words>
  <Characters>8185</Characters>
  <Lines>87</Lines>
  <Paragraphs>24</Paragraphs>
  <TotalTime>0</TotalTime>
  <ScaleCrop>false</ScaleCrop>
  <LinksUpToDate>false</LinksUpToDate>
  <CharactersWithSpaces>8578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2021-06-17T12:35:25Z</dcterms:modified>
  <dc:title>职安健电子报</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01014F55FAA34CE5AD9866E63F303371</vt:lpwstr>
  </property>
</Properties>
</file>